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EDD74" w14:textId="77777777" w:rsidR="00E36B73" w:rsidRDefault="00A053C4">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R1-220XXXX</w:t>
      </w:r>
    </w:p>
    <w:p w14:paraId="50E2546D" w14:textId="77777777" w:rsidR="00E36B73" w:rsidRDefault="00A053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5CDB6A9" w14:textId="77777777" w:rsidR="00E36B73" w:rsidRDefault="00E36B73">
      <w:pPr>
        <w:tabs>
          <w:tab w:val="center" w:pos="4536"/>
          <w:tab w:val="right" w:pos="9072"/>
        </w:tabs>
        <w:rPr>
          <w:rFonts w:eastAsia="PMingLiU"/>
          <w:b/>
          <w:bCs/>
          <w:sz w:val="28"/>
          <w:szCs w:val="20"/>
          <w:lang w:eastAsia="en-US"/>
        </w:rPr>
      </w:pPr>
    </w:p>
    <w:p w14:paraId="0FE53BCD" w14:textId="77777777" w:rsidR="00E36B73" w:rsidRDefault="00A053C4">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8.7.1.1</w:t>
      </w:r>
    </w:p>
    <w:p w14:paraId="6833E91C" w14:textId="77777777" w:rsidR="00E36B73" w:rsidRDefault="00A053C4">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Moderator (MediaTek)</w:t>
      </w:r>
    </w:p>
    <w:p w14:paraId="2A82B582" w14:textId="77777777" w:rsidR="00E36B73" w:rsidRDefault="00A053C4">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 of Maintenance on Paging Enhancement</w:t>
      </w:r>
    </w:p>
    <w:p w14:paraId="737A0A00" w14:textId="77777777" w:rsidR="00E36B73" w:rsidRDefault="00A053C4">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2BDE90AC" w14:textId="77777777" w:rsidR="00E36B73" w:rsidRDefault="00A053C4">
      <w:pPr>
        <w:pStyle w:val="Heading1"/>
      </w:pPr>
      <w:r>
        <w:t>Introduction</w:t>
      </w:r>
    </w:p>
    <w:p w14:paraId="1460D4E7" w14:textId="77777777" w:rsidR="00E36B73" w:rsidRDefault="00A053C4">
      <w:pPr>
        <w:spacing w:after="120"/>
        <w:jc w:val="both"/>
        <w:rPr>
          <w:sz w:val="22"/>
          <w:szCs w:val="22"/>
        </w:rPr>
      </w:pPr>
      <w:r>
        <w:rPr>
          <w:sz w:val="22"/>
          <w:szCs w:val="22"/>
        </w:rPr>
        <w:t xml:space="preserve">In this feature lead summary, there will collect, discuss and decide identified issues and proposed solutions/text proposals for the maintenance on paging enhancement related specifications </w:t>
      </w:r>
      <w:r>
        <w:rPr>
          <w:sz w:val="22"/>
          <w:szCs w:val="22"/>
        </w:rPr>
        <w:fldChar w:fldCharType="begin"/>
      </w:r>
      <w:r>
        <w:rPr>
          <w:sz w:val="22"/>
          <w:szCs w:val="22"/>
        </w:rPr>
        <w:instrText xml:space="preserve"> REF _Ref93047151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_Ref92657911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In particular, the following show the category of topics to be discussed in each Section:</w:t>
      </w:r>
    </w:p>
    <w:p w14:paraId="61D46128" w14:textId="77777777" w:rsidR="00E36B73" w:rsidRDefault="00A053C4">
      <w:pPr>
        <w:pStyle w:val="ListParagraph"/>
        <w:numPr>
          <w:ilvl w:val="0"/>
          <w:numId w:val="9"/>
        </w:numPr>
        <w:rPr>
          <w:sz w:val="22"/>
          <w:szCs w:val="22"/>
          <w:lang w:eastAsia="zh-CN"/>
        </w:rPr>
      </w:pPr>
      <w:r>
        <w:rPr>
          <w:sz w:val="22"/>
          <w:szCs w:val="22"/>
          <w:lang w:eastAsia="zh-CN"/>
        </w:rPr>
        <w:t>Section 2: Whether and how a new PEI-RNTI for DCI format 2_7 is supported (including fixed or configurable)</w:t>
      </w:r>
    </w:p>
    <w:p w14:paraId="2BA02110" w14:textId="77777777" w:rsidR="00E36B73" w:rsidRDefault="00E36B73">
      <w:pPr>
        <w:pStyle w:val="ListParagraph"/>
        <w:ind w:left="1197"/>
        <w:rPr>
          <w:sz w:val="22"/>
          <w:szCs w:val="22"/>
          <w:lang w:eastAsia="zh-CN"/>
        </w:rPr>
      </w:pPr>
    </w:p>
    <w:p w14:paraId="39211B02" w14:textId="77777777" w:rsidR="00E36B73" w:rsidRDefault="00A053C4">
      <w:pPr>
        <w:pStyle w:val="ListParagraph"/>
        <w:numPr>
          <w:ilvl w:val="0"/>
          <w:numId w:val="9"/>
        </w:numPr>
        <w:rPr>
          <w:sz w:val="22"/>
          <w:szCs w:val="22"/>
          <w:lang w:eastAsia="zh-CN"/>
        </w:rPr>
      </w:pPr>
      <w:r>
        <w:rPr>
          <w:sz w:val="22"/>
          <w:szCs w:val="22"/>
          <w:lang w:eastAsia="zh-CN"/>
        </w:rPr>
        <w:t>Section 3: The ranges of the offsets for PEI-O location determination:</w:t>
      </w:r>
    </w:p>
    <w:p w14:paraId="4615FE68" w14:textId="77777777" w:rsidR="00E36B73" w:rsidRDefault="00A053C4">
      <w:pPr>
        <w:pStyle w:val="ListParagraph"/>
        <w:numPr>
          <w:ilvl w:val="1"/>
          <w:numId w:val="9"/>
        </w:numPr>
        <w:rPr>
          <w:sz w:val="22"/>
          <w:szCs w:val="22"/>
          <w:lang w:eastAsia="zh-CN"/>
        </w:rPr>
      </w:pPr>
      <w:r>
        <w:rPr>
          <w:i/>
          <w:iCs/>
          <w:sz w:val="22"/>
          <w:szCs w:val="22"/>
        </w:rPr>
        <w:t>PEI-F_offset</w:t>
      </w:r>
    </w:p>
    <w:p w14:paraId="54CDBE16" w14:textId="77777777" w:rsidR="00E36B73" w:rsidRDefault="00A053C4">
      <w:pPr>
        <w:pStyle w:val="ListParagraph"/>
        <w:numPr>
          <w:ilvl w:val="1"/>
          <w:numId w:val="9"/>
        </w:numPr>
        <w:rPr>
          <w:sz w:val="22"/>
          <w:szCs w:val="22"/>
          <w:lang w:eastAsia="zh-CN"/>
        </w:rPr>
      </w:pPr>
      <w:r>
        <w:rPr>
          <w:i/>
          <w:iCs/>
          <w:sz w:val="22"/>
          <w:szCs w:val="22"/>
        </w:rPr>
        <w:t>firstPDCCH-MonitoringOccasionOfPEI-O</w:t>
      </w:r>
    </w:p>
    <w:p w14:paraId="740237D1" w14:textId="77777777" w:rsidR="00E36B73" w:rsidRDefault="00A053C4">
      <w:pPr>
        <w:pStyle w:val="ListParagraph"/>
        <w:numPr>
          <w:ilvl w:val="1"/>
          <w:numId w:val="9"/>
        </w:numPr>
        <w:rPr>
          <w:sz w:val="22"/>
          <w:szCs w:val="22"/>
          <w:lang w:eastAsia="zh-CN"/>
        </w:rPr>
      </w:pPr>
      <w:r>
        <w:rPr>
          <w:sz w:val="22"/>
          <w:szCs w:val="22"/>
        </w:rPr>
        <w:t xml:space="preserve">Necessary structure change for the time offset parameters, if needed </w:t>
      </w:r>
    </w:p>
    <w:p w14:paraId="1424475D" w14:textId="77777777" w:rsidR="00E36B73" w:rsidRDefault="00E36B73">
      <w:pPr>
        <w:pStyle w:val="ListParagraph"/>
        <w:ind w:left="1197"/>
        <w:rPr>
          <w:sz w:val="22"/>
          <w:szCs w:val="22"/>
          <w:lang w:eastAsia="zh-CN"/>
        </w:rPr>
      </w:pPr>
    </w:p>
    <w:p w14:paraId="4ED266C4" w14:textId="77777777" w:rsidR="00E36B73" w:rsidRDefault="00A053C4">
      <w:pPr>
        <w:pStyle w:val="ListParagraph"/>
        <w:numPr>
          <w:ilvl w:val="0"/>
          <w:numId w:val="9"/>
        </w:numPr>
        <w:rPr>
          <w:sz w:val="22"/>
          <w:szCs w:val="22"/>
          <w:lang w:eastAsia="zh-CN"/>
        </w:rPr>
      </w:pPr>
      <w:r>
        <w:rPr>
          <w:sz w:val="22"/>
          <w:szCs w:val="22"/>
          <w:lang w:eastAsia="zh-CN"/>
        </w:rPr>
        <w:t>Section 4: Maintenance for PEI monitoring, including</w:t>
      </w:r>
    </w:p>
    <w:p w14:paraId="78BD5EF1" w14:textId="77777777" w:rsidR="00E36B73" w:rsidRDefault="00A053C4">
      <w:pPr>
        <w:pStyle w:val="ListParagraph"/>
        <w:numPr>
          <w:ilvl w:val="1"/>
          <w:numId w:val="9"/>
        </w:numPr>
        <w:rPr>
          <w:sz w:val="22"/>
          <w:szCs w:val="22"/>
          <w:lang w:eastAsia="zh-CN"/>
        </w:rPr>
      </w:pPr>
      <w:r>
        <w:rPr>
          <w:sz w:val="22"/>
          <w:szCs w:val="22"/>
          <w:lang w:eastAsia="zh-CN"/>
        </w:rPr>
        <w:t xml:space="preserve">Potential monitoring constraint, analogous to the following </w:t>
      </w:r>
    </w:p>
    <w:tbl>
      <w:tblPr>
        <w:tblStyle w:val="TableGrid"/>
        <w:tblpPr w:leftFromText="180" w:rightFromText="180" w:vertAnchor="text" w:horzAnchor="margin" w:tblpXSpec="right" w:tblpY="28"/>
        <w:tblW w:w="9260" w:type="dxa"/>
        <w:tblLayout w:type="fixed"/>
        <w:tblLook w:val="04A0" w:firstRow="1" w:lastRow="0" w:firstColumn="1" w:lastColumn="0" w:noHBand="0" w:noVBand="1"/>
      </w:tblPr>
      <w:tblGrid>
        <w:gridCol w:w="9260"/>
      </w:tblGrid>
      <w:tr w:rsidR="00E36B73" w14:paraId="73F6948C" w14:textId="77777777">
        <w:tc>
          <w:tcPr>
            <w:tcW w:w="9260" w:type="dxa"/>
          </w:tcPr>
          <w:p w14:paraId="13F0396A" w14:textId="77777777" w:rsidR="00E36B73" w:rsidRDefault="00A053C4">
            <w:pPr>
              <w:spacing w:before="120" w:after="120"/>
              <w:rPr>
                <w:rFonts w:eastAsia="SimSun"/>
                <w:sz w:val="20"/>
                <w:szCs w:val="20"/>
                <w:lang w:eastAsia="en-US"/>
              </w:rPr>
            </w:pPr>
            <w:r>
              <w:rPr>
                <w:rFonts w:eastAsia="SimSun"/>
                <w:sz w:val="20"/>
                <w:szCs w:val="20"/>
                <w:lang w:eastAsia="en-US"/>
              </w:rPr>
              <w:t xml:space="preserve">If a UE is provided </w:t>
            </w:r>
          </w:p>
          <w:p w14:paraId="01D766B6" w14:textId="77777777" w:rsidR="00E36B73" w:rsidRDefault="00A053C4">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eastAsia="en-US"/>
              </w:rPr>
              <w:t>searchSpaceOtherSystemInformation</w:t>
            </w:r>
            <w:r>
              <w:rPr>
                <w:rFonts w:eastAsia="SimSun"/>
                <w:sz w:val="20"/>
                <w:szCs w:val="20"/>
                <w:lang w:val="en-US" w:eastAsia="en-US"/>
              </w:rPr>
              <w:t xml:space="preserve">, </w:t>
            </w:r>
            <w:r>
              <w:rPr>
                <w:rFonts w:eastAsia="SimSun"/>
                <w:i/>
                <w:sz w:val="20"/>
                <w:szCs w:val="20"/>
                <w:lang w:val="en-US" w:eastAsia="en-US"/>
              </w:rPr>
              <w:t>pagingSearchSpace</w:t>
            </w:r>
            <w:r>
              <w:rPr>
                <w:rFonts w:eastAsia="SimSun"/>
                <w:sz w:val="20"/>
                <w:szCs w:val="20"/>
                <w:lang w:val="en-US" w:eastAsia="en-US"/>
              </w:rPr>
              <w:t xml:space="preserve">, </w:t>
            </w:r>
            <w:r>
              <w:rPr>
                <w:rFonts w:eastAsia="SimSun"/>
                <w:i/>
                <w:sz w:val="20"/>
                <w:szCs w:val="20"/>
                <w:lang w:val="en-US" w:eastAsia="en-US"/>
              </w:rPr>
              <w:t>ra-SearchSpace</w:t>
            </w:r>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3F8C075E" w14:textId="77777777" w:rsidR="00E36B73" w:rsidRDefault="00A053C4">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a SI-RNTI, a P-RNTI, a RA-RNTI, a MsgB-RNTI, a SFI-RNTI, an INT-RNTI, a TPC-PUSCH-RNTI, a TPC-PUCCH-RNTI, or a TPC-SRS-RNTI</w:t>
            </w:r>
          </w:p>
          <w:p w14:paraId="7A038447" w14:textId="77777777" w:rsidR="00E36B73" w:rsidRDefault="00A053C4">
            <w:pPr>
              <w:spacing w:before="120"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tc>
      </w:tr>
    </w:tbl>
    <w:p w14:paraId="55ADA955" w14:textId="77777777" w:rsidR="00E36B73" w:rsidRDefault="00E36B73">
      <w:pPr>
        <w:pStyle w:val="ListParagraph"/>
        <w:ind w:left="1617"/>
        <w:rPr>
          <w:sz w:val="22"/>
          <w:szCs w:val="22"/>
          <w:lang w:eastAsia="zh-CN"/>
        </w:rPr>
      </w:pPr>
    </w:p>
    <w:p w14:paraId="02460011" w14:textId="77777777" w:rsidR="00E36B73" w:rsidRDefault="00A053C4">
      <w:pPr>
        <w:pStyle w:val="ListParagraph"/>
        <w:numPr>
          <w:ilvl w:val="1"/>
          <w:numId w:val="9"/>
        </w:numPr>
        <w:rPr>
          <w:sz w:val="22"/>
          <w:szCs w:val="22"/>
          <w:lang w:eastAsia="zh-CN"/>
        </w:rPr>
      </w:pPr>
      <w:r>
        <w:rPr>
          <w:sz w:val="22"/>
          <w:szCs w:val="22"/>
          <w:lang w:eastAsia="zh-CN"/>
        </w:rPr>
        <w:t>Assumption on UE behaviour, including what is expected if UE chooses not to monitor PEI</w:t>
      </w:r>
    </w:p>
    <w:p w14:paraId="527D4C04" w14:textId="77777777" w:rsidR="00E36B73" w:rsidRDefault="00A053C4">
      <w:pPr>
        <w:pStyle w:val="ListParagraph"/>
        <w:numPr>
          <w:ilvl w:val="1"/>
          <w:numId w:val="9"/>
        </w:numPr>
        <w:rPr>
          <w:sz w:val="22"/>
          <w:szCs w:val="22"/>
          <w:lang w:eastAsia="zh-CN"/>
        </w:rPr>
      </w:pPr>
      <w:r>
        <w:rPr>
          <w:sz w:val="22"/>
          <w:szCs w:val="22"/>
          <w:lang w:eastAsia="zh-CN"/>
        </w:rPr>
        <w:t xml:space="preserve">Necessary PEI monitoring related changes, if needed  </w:t>
      </w:r>
    </w:p>
    <w:p w14:paraId="2BDA0601" w14:textId="77777777" w:rsidR="00E36B73" w:rsidRDefault="00E36B73">
      <w:pPr>
        <w:pStyle w:val="ListParagraph"/>
        <w:ind w:left="1617"/>
        <w:rPr>
          <w:sz w:val="22"/>
          <w:szCs w:val="22"/>
          <w:lang w:eastAsia="zh-CN"/>
        </w:rPr>
      </w:pPr>
    </w:p>
    <w:p w14:paraId="662528F5" w14:textId="77777777" w:rsidR="00E36B73" w:rsidRDefault="00A053C4">
      <w:pPr>
        <w:pStyle w:val="ListParagraph"/>
        <w:numPr>
          <w:ilvl w:val="0"/>
          <w:numId w:val="9"/>
        </w:numPr>
        <w:rPr>
          <w:sz w:val="22"/>
          <w:szCs w:val="22"/>
          <w:lang w:eastAsia="zh-CN"/>
        </w:rPr>
      </w:pPr>
      <w:r>
        <w:rPr>
          <w:sz w:val="22"/>
          <w:szCs w:val="22"/>
          <w:lang w:eastAsia="zh-CN"/>
        </w:rPr>
        <w:t>Section 5: Other issues, including proposals/changes for new functionality</w:t>
      </w:r>
    </w:p>
    <w:p w14:paraId="3AA11B9E" w14:textId="77777777" w:rsidR="00E36B73" w:rsidRDefault="00E36B73">
      <w:pPr>
        <w:rPr>
          <w:sz w:val="22"/>
          <w:szCs w:val="22"/>
          <w:lang w:eastAsia="zh-CN"/>
        </w:rPr>
      </w:pPr>
    </w:p>
    <w:p w14:paraId="51AD435B" w14:textId="77777777" w:rsidR="00E36B73" w:rsidRDefault="00A053C4">
      <w:pPr>
        <w:rPr>
          <w:sz w:val="22"/>
          <w:szCs w:val="22"/>
          <w:lang w:eastAsia="zh-CN"/>
        </w:rPr>
      </w:pPr>
      <w:r>
        <w:rPr>
          <w:sz w:val="22"/>
          <w:szCs w:val="22"/>
          <w:lang w:eastAsia="zh-CN"/>
        </w:rPr>
        <w:t>As per chair’s guidance, as quoted below, any issue that has impact to other WG(s), should be prioritized. This principle will be strictly followed for the upcoming discussions and decisions.</w:t>
      </w:r>
    </w:p>
    <w:tbl>
      <w:tblPr>
        <w:tblStyle w:val="TableGrid"/>
        <w:tblW w:w="10457" w:type="dxa"/>
        <w:tblLayout w:type="fixed"/>
        <w:tblLook w:val="04A0" w:firstRow="1" w:lastRow="0" w:firstColumn="1" w:lastColumn="0" w:noHBand="0" w:noVBand="1"/>
      </w:tblPr>
      <w:tblGrid>
        <w:gridCol w:w="10457"/>
      </w:tblGrid>
      <w:tr w:rsidR="00E36B73" w14:paraId="6ACB0F52" w14:textId="77777777">
        <w:tc>
          <w:tcPr>
            <w:tcW w:w="10457" w:type="dxa"/>
          </w:tcPr>
          <w:p w14:paraId="7EFDD46B" w14:textId="77777777" w:rsidR="00E36B73" w:rsidRDefault="00A053C4">
            <w:pPr>
              <w:numPr>
                <w:ilvl w:val="0"/>
                <w:numId w:val="10"/>
              </w:numPr>
              <w:rPr>
                <w:sz w:val="22"/>
                <w:szCs w:val="22"/>
                <w:lang w:val="en-US" w:eastAsia="zh-CN"/>
              </w:rPr>
            </w:pPr>
            <w:r>
              <w:rPr>
                <w:b/>
                <w:bCs/>
                <w:sz w:val="22"/>
                <w:szCs w:val="22"/>
                <w:lang w:val="en-US" w:eastAsia="zh-CN"/>
              </w:rPr>
              <w:t xml:space="preserve">For all Rel-17 items that are treated in RAN#107bis-e (except MIMO and positioning), all RAN1 decisions that impact other WGs should be finalized in RAN1#107bis-e. </w:t>
            </w:r>
            <w:r>
              <w:rPr>
                <w:sz w:val="22"/>
                <w:szCs w:val="22"/>
                <w:lang w:val="en-US" w:eastAsia="zh-CN"/>
              </w:rPr>
              <w:t>For the remaining WIs, plan is to do so in the first week of RAN1#108-e.</w:t>
            </w:r>
          </w:p>
        </w:tc>
      </w:tr>
    </w:tbl>
    <w:p w14:paraId="0B179FC6" w14:textId="77777777" w:rsidR="00E36B73" w:rsidRDefault="00A053C4">
      <w:pPr>
        <w:rPr>
          <w:sz w:val="22"/>
          <w:szCs w:val="22"/>
          <w:lang w:eastAsia="zh-CN"/>
        </w:rPr>
      </w:pPr>
      <w:r>
        <w:rPr>
          <w:sz w:val="22"/>
          <w:szCs w:val="22"/>
          <w:lang w:eastAsia="zh-CN"/>
        </w:rPr>
        <w:t xml:space="preserve"> </w:t>
      </w:r>
    </w:p>
    <w:p w14:paraId="24592076" w14:textId="77777777" w:rsidR="00E36B73" w:rsidRDefault="00E36B73">
      <w:pPr>
        <w:pStyle w:val="ListParagraph"/>
        <w:ind w:left="1197"/>
        <w:rPr>
          <w:sz w:val="22"/>
          <w:szCs w:val="22"/>
          <w:lang w:eastAsia="zh-CN"/>
        </w:rPr>
      </w:pPr>
    </w:p>
    <w:p w14:paraId="0A3F04D2" w14:textId="77777777" w:rsidR="00E36B73" w:rsidRDefault="00A053C4">
      <w:pPr>
        <w:pStyle w:val="Heading1"/>
        <w:rPr>
          <w:lang w:val="it-IT"/>
        </w:rPr>
      </w:pPr>
      <w:r>
        <w:rPr>
          <w:lang w:val="it-IT"/>
        </w:rPr>
        <w:t>PEI-RNTI for DCI Format 2_7</w:t>
      </w:r>
    </w:p>
    <w:p w14:paraId="2EA89760" w14:textId="77777777" w:rsidR="00E36B73" w:rsidRDefault="00A053C4">
      <w:pPr>
        <w:rPr>
          <w:sz w:val="22"/>
          <w:szCs w:val="22"/>
        </w:rPr>
      </w:pPr>
      <w:r>
        <w:rPr>
          <w:sz w:val="22"/>
          <w:szCs w:val="22"/>
        </w:rPr>
        <w:t>In RAN1#107-e meeting, it is agreed that payload size of DCI format 2_7 can be the same as paging DCI:</w:t>
      </w:r>
    </w:p>
    <w:p w14:paraId="14C4025D" w14:textId="77777777" w:rsidR="00E36B73" w:rsidRDefault="00E36B73">
      <w:pPr>
        <w:rPr>
          <w:sz w:val="22"/>
          <w:szCs w:val="22"/>
        </w:rPr>
      </w:pPr>
    </w:p>
    <w:tbl>
      <w:tblPr>
        <w:tblStyle w:val="TableGrid"/>
        <w:tblW w:w="10457" w:type="dxa"/>
        <w:tblLayout w:type="fixed"/>
        <w:tblLook w:val="04A0" w:firstRow="1" w:lastRow="0" w:firstColumn="1" w:lastColumn="0" w:noHBand="0" w:noVBand="1"/>
      </w:tblPr>
      <w:tblGrid>
        <w:gridCol w:w="10457"/>
      </w:tblGrid>
      <w:tr w:rsidR="00E36B73" w14:paraId="4511A325" w14:textId="77777777">
        <w:tc>
          <w:tcPr>
            <w:tcW w:w="10457" w:type="dxa"/>
          </w:tcPr>
          <w:p w14:paraId="3E9B5E03" w14:textId="77777777" w:rsidR="00E36B73" w:rsidRDefault="00A053C4">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697263B7" w14:textId="77777777" w:rsidR="00E36B73" w:rsidRDefault="00A053C4">
            <w:pPr>
              <w:shd w:val="clear" w:color="auto" w:fill="FFFFFF"/>
              <w:rPr>
                <w:rFonts w:eastAsia="SimSun"/>
                <w:color w:val="000000"/>
                <w:sz w:val="20"/>
                <w:szCs w:val="20"/>
                <w:lang w:val="en-US" w:eastAsia="zh-CN"/>
              </w:rPr>
            </w:pPr>
            <w:r>
              <w:rPr>
                <w:rFonts w:eastAsia="SimSun"/>
                <w:color w:val="000000"/>
                <w:sz w:val="20"/>
                <w:szCs w:val="20"/>
                <w:lang w:eastAsia="zh-CN"/>
              </w:rPr>
              <w:t>For PEI DCI format, defined as DCI format 2_7,</w:t>
            </w:r>
          </w:p>
          <w:p w14:paraId="64686062" w14:textId="0D512270" w:rsidR="00E36B73" w:rsidRDefault="00A053C4">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Total number of bits for paging indication filed is </w:t>
            </w:r>
            <w:r>
              <w:rPr>
                <w:rFonts w:eastAsia="Microsoft YaHei UI"/>
                <w:i/>
                <w:iCs/>
                <w:color w:val="000000"/>
                <w:sz w:val="20"/>
                <w:szCs w:val="20"/>
                <w:lang w:val="en-US" w:eastAsia="zh-CN"/>
              </w:rPr>
              <w:t>POnumPerPEI</w:t>
            </w:r>
            <w:r>
              <w:rPr>
                <w:rFonts w:eastAsia="Microsoft YaHei UI"/>
                <w:color w:val="000000"/>
                <w:sz w:val="20"/>
                <w:szCs w:val="20"/>
                <w:lang w:val="en-US" w:eastAsia="zh-CN"/>
              </w:rPr>
              <w:t>, if </w:t>
            </w:r>
            <w:r w:rsidR="002218B0">
              <w:rPr>
                <w:rFonts w:eastAsia="Microsoft YaHei UI"/>
                <w:noProof/>
                <w:color w:val="000000"/>
                <w:sz w:val="20"/>
                <w:szCs w:val="20"/>
                <w:lang w:val="en-US" w:eastAsia="en-US"/>
              </w:rPr>
              <w:drawing>
                <wp:inline distT="0" distB="0" distL="0" distR="0" wp14:anchorId="0FE88A77" wp14:editId="2F4536B9">
                  <wp:extent cx="1384300" cy="158750"/>
                  <wp:effectExtent l="0" t="0" r="635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4300" cy="158750"/>
                          </a:xfrm>
                          <a:prstGeom prst="rect">
                            <a:avLst/>
                          </a:prstGeom>
                          <a:noFill/>
                          <a:ln>
                            <a:noFill/>
                          </a:ln>
                        </pic:spPr>
                      </pic:pic>
                    </a:graphicData>
                  </a:graphic>
                </wp:inline>
              </w:drawing>
            </w:r>
            <w:r>
              <w:rPr>
                <w:rFonts w:eastAsia="Microsoft YaHei UI"/>
                <w:color w:val="000000"/>
                <w:sz w:val="20"/>
                <w:szCs w:val="20"/>
                <w:lang w:val="en-US" w:eastAsia="zh-CN"/>
              </w:rPr>
              <w:t> is absent or set to 0 or 1, and the number is </w:t>
            </w:r>
            <w:r w:rsidR="002218B0">
              <w:rPr>
                <w:rFonts w:eastAsia="Microsoft YaHei UI"/>
                <w:noProof/>
                <w:color w:val="000000"/>
                <w:sz w:val="20"/>
                <w:szCs w:val="20"/>
                <w:lang w:val="en-US" w:eastAsia="en-US"/>
              </w:rPr>
              <w:drawing>
                <wp:inline distT="0" distB="0" distL="0" distR="0" wp14:anchorId="6714B44C" wp14:editId="43C5CE97">
                  <wp:extent cx="2552700" cy="1587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158750"/>
                          </a:xfrm>
                          <a:prstGeom prst="rect">
                            <a:avLst/>
                          </a:prstGeom>
                          <a:noFill/>
                          <a:ln>
                            <a:noFill/>
                          </a:ln>
                        </pic:spPr>
                      </pic:pic>
                    </a:graphicData>
                  </a:graphic>
                </wp:inline>
              </w:drawing>
            </w:r>
            <w:r>
              <w:rPr>
                <w:rFonts w:eastAsia="Microsoft YaHei UI"/>
                <w:color w:val="000000"/>
                <w:sz w:val="20"/>
                <w:szCs w:val="20"/>
                <w:lang w:val="en-US" w:eastAsia="zh-CN"/>
              </w:rPr>
              <w:t>, if </w:t>
            </w:r>
            <w:r w:rsidR="002218B0">
              <w:rPr>
                <w:rFonts w:eastAsia="Microsoft YaHei UI"/>
                <w:noProof/>
                <w:color w:val="000000"/>
                <w:sz w:val="20"/>
                <w:szCs w:val="20"/>
                <w:lang w:val="en-US" w:eastAsia="en-US"/>
              </w:rPr>
              <w:drawing>
                <wp:inline distT="0" distB="0" distL="0" distR="0" wp14:anchorId="2055A2E0" wp14:editId="624998D2">
                  <wp:extent cx="1885950" cy="1524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5950" cy="152400"/>
                          </a:xfrm>
                          <a:prstGeom prst="rect">
                            <a:avLst/>
                          </a:prstGeom>
                          <a:noFill/>
                          <a:ln>
                            <a:noFill/>
                          </a:ln>
                        </pic:spPr>
                      </pic:pic>
                    </a:graphicData>
                  </a:graphic>
                </wp:inline>
              </w:drawing>
            </w:r>
            <w:r>
              <w:rPr>
                <w:rFonts w:eastAsia="Microsoft YaHei UI"/>
                <w:color w:val="000000"/>
                <w:sz w:val="20"/>
                <w:szCs w:val="20"/>
                <w:lang w:val="en-US" w:eastAsia="zh-CN"/>
              </w:rPr>
              <w:t> is configured.</w:t>
            </w:r>
          </w:p>
          <w:p w14:paraId="134687F0" w14:textId="77777777" w:rsidR="00E36B73" w:rsidRDefault="00A053C4">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For Rel-17, UE does not expect paging indication filed size is larger than the DCI payload size</w:t>
            </w:r>
          </w:p>
          <w:p w14:paraId="13D9D117" w14:textId="77777777" w:rsidR="00E36B73" w:rsidRDefault="00A053C4">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lastRenderedPageBreak/>
              <w:t>Whether and how TRS availability indication field is included is up to Agenda Item 8.7.1.2</w:t>
            </w:r>
          </w:p>
          <w:p w14:paraId="26371D19" w14:textId="77777777" w:rsidR="00E36B73" w:rsidRDefault="00A053C4">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 xml:space="preserve">Support configurable DCI payload size which </w:t>
            </w:r>
            <w:r>
              <w:rPr>
                <w:rFonts w:eastAsia="Microsoft YaHei UI"/>
                <w:b/>
                <w:bCs/>
                <w:color w:val="000000"/>
                <w:sz w:val="20"/>
                <w:szCs w:val="20"/>
                <w:lang w:val="en-US" w:eastAsia="zh-CN"/>
              </w:rPr>
              <w:t>should be no larger than payload size of paging DCI</w:t>
            </w:r>
          </w:p>
          <w:p w14:paraId="2B641556" w14:textId="77777777" w:rsidR="00E36B73" w:rsidRDefault="00A053C4">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Unused bits, when applicable, are regarded as reserved bits</w:t>
            </w:r>
          </w:p>
          <w:p w14:paraId="39934222" w14:textId="77777777" w:rsidR="00E36B73" w:rsidRDefault="00A053C4">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Note: A smaller payload size is beneficial for PEI detection performance</w:t>
            </w:r>
          </w:p>
          <w:p w14:paraId="615CED8A" w14:textId="77777777" w:rsidR="00E36B73" w:rsidRDefault="00E36B73">
            <w:pPr>
              <w:rPr>
                <w:sz w:val="20"/>
                <w:szCs w:val="20"/>
                <w:lang w:val="en-US"/>
              </w:rPr>
            </w:pPr>
          </w:p>
        </w:tc>
      </w:tr>
    </w:tbl>
    <w:p w14:paraId="50AC9E61" w14:textId="77777777" w:rsidR="00E36B73" w:rsidRDefault="00E36B73">
      <w:pPr>
        <w:rPr>
          <w:sz w:val="22"/>
          <w:szCs w:val="22"/>
        </w:rPr>
      </w:pPr>
    </w:p>
    <w:p w14:paraId="0944C436"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_Ref93325207 \h </w:instrText>
      </w:r>
      <w:r>
        <w:rPr>
          <w:sz w:val="22"/>
          <w:szCs w:val="22"/>
        </w:rPr>
      </w:r>
      <w:r>
        <w:rPr>
          <w:sz w:val="22"/>
          <w:szCs w:val="22"/>
        </w:rPr>
        <w:fldChar w:fldCharType="separate"/>
      </w:r>
      <w:r>
        <w:rPr>
          <w:sz w:val="22"/>
          <w:szCs w:val="22"/>
        </w:rPr>
        <w:t>Table 1</w:t>
      </w:r>
      <w:r>
        <w:rPr>
          <w:sz w:val="22"/>
          <w:szCs w:val="22"/>
        </w:rPr>
        <w:fldChar w:fldCharType="end"/>
      </w:r>
      <w:r>
        <w:rPr>
          <w:sz w:val="22"/>
          <w:szCs w:val="22"/>
        </w:rPr>
        <w:t xml:space="preserve">, there summarize companies’ views from </w:t>
      </w:r>
      <w:r>
        <w:rPr>
          <w:sz w:val="22"/>
          <w:szCs w:val="22"/>
        </w:rPr>
        <w:fldChar w:fldCharType="begin"/>
      </w:r>
      <w:r>
        <w:rPr>
          <w:sz w:val="22"/>
          <w:szCs w:val="22"/>
        </w:rPr>
        <w:instrText xml:space="preserve"> REF _Ref93325269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r>
        <w:rPr>
          <w:sz w:val="22"/>
          <w:szCs w:val="22"/>
        </w:rPr>
        <w:fldChar w:fldCharType="begin"/>
      </w:r>
      <w:r>
        <w:rPr>
          <w:sz w:val="22"/>
          <w:szCs w:val="22"/>
        </w:rPr>
        <w:instrText xml:space="preserve"> REF _Ref93325272 \r \h </w:instrText>
      </w:r>
      <w:r>
        <w:rPr>
          <w:sz w:val="22"/>
          <w:szCs w:val="22"/>
        </w:rPr>
      </w:r>
      <w:r>
        <w:rPr>
          <w:sz w:val="22"/>
          <w:szCs w:val="22"/>
        </w:rPr>
        <w:fldChar w:fldCharType="separate"/>
      </w:r>
      <w:r>
        <w:rPr>
          <w:sz w:val="22"/>
          <w:szCs w:val="22"/>
        </w:rPr>
        <w:t>[28]</w:t>
      </w:r>
      <w:r>
        <w:rPr>
          <w:sz w:val="22"/>
          <w:szCs w:val="22"/>
        </w:rPr>
        <w:fldChar w:fldCharType="end"/>
      </w:r>
      <w:r>
        <w:rPr>
          <w:sz w:val="22"/>
          <w:szCs w:val="22"/>
        </w:rPr>
        <w:t xml:space="preserve"> related to whether and how to support a new PEI RNTI:</w:t>
      </w:r>
    </w:p>
    <w:p w14:paraId="2E27FE58" w14:textId="77777777" w:rsidR="00E36B73" w:rsidRDefault="00E36B73">
      <w:pPr>
        <w:rPr>
          <w:sz w:val="22"/>
          <w:szCs w:val="22"/>
        </w:rPr>
      </w:pPr>
    </w:p>
    <w:p w14:paraId="4F554EAF" w14:textId="77777777" w:rsidR="00E36B73" w:rsidRDefault="00A053C4">
      <w:pPr>
        <w:pStyle w:val="Caption"/>
        <w:keepNext/>
        <w:jc w:val="center"/>
        <w:rPr>
          <w:sz w:val="22"/>
          <w:szCs w:val="22"/>
        </w:rPr>
      </w:pPr>
      <w:bookmarkStart w:id="2" w:name="_Ref9332520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2"/>
    </w:p>
    <w:tbl>
      <w:tblPr>
        <w:tblStyle w:val="TableGrid"/>
        <w:tblW w:w="10457" w:type="dxa"/>
        <w:tblLayout w:type="fixed"/>
        <w:tblLook w:val="04A0" w:firstRow="1" w:lastRow="0" w:firstColumn="1" w:lastColumn="0" w:noHBand="0" w:noVBand="1"/>
      </w:tblPr>
      <w:tblGrid>
        <w:gridCol w:w="1165"/>
        <w:gridCol w:w="9292"/>
      </w:tblGrid>
      <w:tr w:rsidR="00E36B73" w14:paraId="5355CF9A" w14:textId="77777777">
        <w:tc>
          <w:tcPr>
            <w:tcW w:w="1165" w:type="dxa"/>
          </w:tcPr>
          <w:p w14:paraId="16B86BD0" w14:textId="77777777" w:rsidR="00E36B73" w:rsidRDefault="00A053C4">
            <w:pPr>
              <w:rPr>
                <w:sz w:val="20"/>
                <w:szCs w:val="20"/>
              </w:rPr>
            </w:pPr>
            <w:r>
              <w:rPr>
                <w:sz w:val="20"/>
                <w:szCs w:val="20"/>
              </w:rPr>
              <w:t>Company</w:t>
            </w:r>
          </w:p>
        </w:tc>
        <w:tc>
          <w:tcPr>
            <w:tcW w:w="9292" w:type="dxa"/>
          </w:tcPr>
          <w:p w14:paraId="3C0CD50B" w14:textId="77777777" w:rsidR="00E36B73" w:rsidRDefault="00A053C4">
            <w:pPr>
              <w:jc w:val="center"/>
              <w:rPr>
                <w:sz w:val="20"/>
                <w:szCs w:val="20"/>
              </w:rPr>
            </w:pPr>
            <w:r>
              <w:rPr>
                <w:sz w:val="20"/>
                <w:szCs w:val="20"/>
              </w:rPr>
              <w:t>Companies’ views and proposals</w:t>
            </w:r>
          </w:p>
        </w:tc>
      </w:tr>
      <w:tr w:rsidR="00E36B73" w14:paraId="5825788A" w14:textId="77777777">
        <w:tc>
          <w:tcPr>
            <w:tcW w:w="1165" w:type="dxa"/>
          </w:tcPr>
          <w:p w14:paraId="1E0A2129" w14:textId="77777777" w:rsidR="00E36B73" w:rsidRDefault="00A053C4">
            <w:pPr>
              <w:rPr>
                <w:sz w:val="20"/>
                <w:szCs w:val="20"/>
              </w:rPr>
            </w:pPr>
            <w:r>
              <w:rPr>
                <w:sz w:val="20"/>
                <w:szCs w:val="20"/>
                <w:lang w:eastAsia="zh-CN"/>
              </w:rPr>
              <w:t>Huawei, HiSilicon</w:t>
            </w:r>
          </w:p>
        </w:tc>
        <w:tc>
          <w:tcPr>
            <w:tcW w:w="9292" w:type="dxa"/>
          </w:tcPr>
          <w:p w14:paraId="05A6F00C" w14:textId="77777777" w:rsidR="00E36B73" w:rsidRDefault="00A053C4">
            <w:pPr>
              <w:rPr>
                <w:rFonts w:eastAsia="Microsoft YaHei UI"/>
                <w:color w:val="000000"/>
                <w:sz w:val="20"/>
                <w:szCs w:val="20"/>
                <w:lang w:eastAsia="zh-CN"/>
              </w:rPr>
            </w:pPr>
            <w:r>
              <w:rPr>
                <w:b/>
                <w:i/>
                <w:sz w:val="20"/>
                <w:szCs w:val="20"/>
                <w:lang w:eastAsia="zh-CN"/>
              </w:rPr>
              <w:t xml:space="preserve">Proposal 5: A new RNTI, PEI-RNTI, is used to scramble the CRC of PEI-DCI for idle/inactive mode UEs. </w:t>
            </w:r>
            <w:r>
              <w:rPr>
                <w:b/>
                <w:i/>
                <w:sz w:val="20"/>
                <w:szCs w:val="20"/>
              </w:rPr>
              <w:t>And adopt the TP 2 in TS38.213.</w:t>
            </w:r>
          </w:p>
          <w:p w14:paraId="7053C124" w14:textId="77777777" w:rsidR="00E36B73" w:rsidRDefault="00E36B73">
            <w:pPr>
              <w:rPr>
                <w:sz w:val="20"/>
                <w:szCs w:val="20"/>
              </w:rPr>
            </w:pPr>
          </w:p>
        </w:tc>
      </w:tr>
      <w:tr w:rsidR="00E36B73" w14:paraId="5F8EB689" w14:textId="77777777">
        <w:tc>
          <w:tcPr>
            <w:tcW w:w="1165" w:type="dxa"/>
          </w:tcPr>
          <w:p w14:paraId="308E26B7" w14:textId="77777777" w:rsidR="00E36B73" w:rsidRDefault="00A053C4">
            <w:pPr>
              <w:rPr>
                <w:sz w:val="20"/>
                <w:szCs w:val="20"/>
              </w:rPr>
            </w:pPr>
            <w:r>
              <w:rPr>
                <w:sz w:val="20"/>
                <w:szCs w:val="20"/>
                <w:lang w:eastAsia="zh-CN"/>
              </w:rPr>
              <w:t>ZTE, Sanechips</w:t>
            </w:r>
          </w:p>
        </w:tc>
        <w:tc>
          <w:tcPr>
            <w:tcW w:w="9292" w:type="dxa"/>
          </w:tcPr>
          <w:p w14:paraId="5870197D" w14:textId="77777777" w:rsidR="00E36B73" w:rsidRDefault="00E36B73">
            <w:pPr>
              <w:rPr>
                <w:sz w:val="20"/>
                <w:szCs w:val="20"/>
              </w:rPr>
            </w:pPr>
          </w:p>
        </w:tc>
      </w:tr>
      <w:tr w:rsidR="00E36B73" w14:paraId="315710F7" w14:textId="77777777">
        <w:tc>
          <w:tcPr>
            <w:tcW w:w="1165" w:type="dxa"/>
          </w:tcPr>
          <w:p w14:paraId="00FD95B7" w14:textId="77777777" w:rsidR="00E36B73" w:rsidRDefault="00A053C4">
            <w:pPr>
              <w:rPr>
                <w:sz w:val="20"/>
                <w:szCs w:val="20"/>
              </w:rPr>
            </w:pPr>
            <w:r>
              <w:rPr>
                <w:sz w:val="20"/>
                <w:szCs w:val="20"/>
                <w:lang w:eastAsia="zh-CN"/>
              </w:rPr>
              <w:t>vivo</w:t>
            </w:r>
          </w:p>
        </w:tc>
        <w:tc>
          <w:tcPr>
            <w:tcW w:w="9292" w:type="dxa"/>
          </w:tcPr>
          <w:p w14:paraId="1B654F32" w14:textId="77777777" w:rsidR="00E36B73" w:rsidRDefault="00A053C4">
            <w:pPr>
              <w:pStyle w:val="BodyText"/>
              <w:spacing w:before="120"/>
              <w:rPr>
                <w:rFonts w:eastAsiaTheme="minorEastAsia"/>
                <w:b/>
                <w:sz w:val="20"/>
                <w:szCs w:val="20"/>
                <w:lang w:val="en-US" w:eastAsia="zh-CN"/>
              </w:rPr>
            </w:pPr>
            <w:r>
              <w:rPr>
                <w:b/>
                <w:sz w:val="20"/>
                <w:szCs w:val="20"/>
              </w:rPr>
              <w:t>Proposal 5:</w:t>
            </w:r>
            <w:r>
              <w:rPr>
                <w:rFonts w:eastAsia="SimSun"/>
                <w:b/>
                <w:sz w:val="20"/>
                <w:szCs w:val="20"/>
                <w:lang w:eastAsia="zh-CN"/>
              </w:rPr>
              <w:t xml:space="preserve"> Support a new PEI-RNTI for DCI format 2_7 and adopt the text proposal 2 provided in Appendix 2.</w:t>
            </w:r>
          </w:p>
          <w:p w14:paraId="189BF01C" w14:textId="77777777" w:rsidR="00E36B73" w:rsidRDefault="00E36B73">
            <w:pPr>
              <w:rPr>
                <w:sz w:val="20"/>
                <w:szCs w:val="20"/>
                <w:lang w:val="en-US"/>
              </w:rPr>
            </w:pPr>
          </w:p>
        </w:tc>
      </w:tr>
      <w:tr w:rsidR="00E36B73" w14:paraId="6BA28076" w14:textId="77777777">
        <w:tc>
          <w:tcPr>
            <w:tcW w:w="1165" w:type="dxa"/>
          </w:tcPr>
          <w:p w14:paraId="7432AB0E" w14:textId="77777777" w:rsidR="00E36B73" w:rsidRDefault="00A053C4">
            <w:pPr>
              <w:rPr>
                <w:sz w:val="20"/>
                <w:szCs w:val="20"/>
              </w:rPr>
            </w:pPr>
            <w:r>
              <w:rPr>
                <w:sz w:val="20"/>
                <w:szCs w:val="20"/>
                <w:lang w:eastAsia="zh-CN"/>
              </w:rPr>
              <w:t>CATT</w:t>
            </w:r>
          </w:p>
        </w:tc>
        <w:tc>
          <w:tcPr>
            <w:tcW w:w="9292" w:type="dxa"/>
          </w:tcPr>
          <w:p w14:paraId="56D9400B" w14:textId="77777777" w:rsidR="00E36B73" w:rsidRDefault="00A053C4">
            <w:pPr>
              <w:rPr>
                <w:rFonts w:ascii="Book Antiqua" w:eastAsiaTheme="minorEastAsia" w:hAnsi="Book Antiqua"/>
                <w:sz w:val="20"/>
                <w:szCs w:val="20"/>
                <w:lang w:eastAsia="zh-CN"/>
              </w:rPr>
            </w:pPr>
            <w:bookmarkStart w:id="3" w:name="OLE_LINK49"/>
            <w:bookmarkStart w:id="4" w:name="OLE_LINK48"/>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6</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lang w:eastAsia="zh-CN"/>
              </w:rPr>
              <w:t xml:space="preserve">A new RNTI is used to scramble the CRC of </w:t>
            </w:r>
            <w:r>
              <w:rPr>
                <w:rFonts w:eastAsiaTheme="minorEastAsia" w:hint="eastAsia"/>
                <w:b/>
                <w:i/>
                <w:sz w:val="20"/>
                <w:szCs w:val="20"/>
                <w:lang w:eastAsia="zh-CN"/>
              </w:rPr>
              <w:t xml:space="preserve">PDCCH-based </w:t>
            </w:r>
            <w:r>
              <w:rPr>
                <w:b/>
                <w:i/>
                <w:sz w:val="20"/>
                <w:szCs w:val="20"/>
                <w:lang w:eastAsia="zh-CN"/>
              </w:rPr>
              <w:t>PEI</w:t>
            </w:r>
            <w:r>
              <w:rPr>
                <w:rFonts w:ascii="Book Antiqua" w:eastAsiaTheme="minorEastAsia" w:hAnsi="Book Antiqua" w:hint="eastAsia"/>
                <w:sz w:val="20"/>
                <w:szCs w:val="20"/>
                <w:lang w:eastAsia="zh-CN"/>
              </w:rPr>
              <w:t>.</w:t>
            </w:r>
          </w:p>
          <w:bookmarkEnd w:id="3"/>
          <w:bookmarkEnd w:id="4"/>
          <w:p w14:paraId="677AC348" w14:textId="77777777" w:rsidR="00E36B73" w:rsidRDefault="00E36B73">
            <w:pPr>
              <w:rPr>
                <w:sz w:val="20"/>
                <w:szCs w:val="20"/>
              </w:rPr>
            </w:pPr>
          </w:p>
        </w:tc>
      </w:tr>
      <w:tr w:rsidR="00E36B73" w14:paraId="78FB25DB" w14:textId="77777777">
        <w:tc>
          <w:tcPr>
            <w:tcW w:w="1165" w:type="dxa"/>
          </w:tcPr>
          <w:p w14:paraId="542730DE" w14:textId="77777777" w:rsidR="00E36B73" w:rsidRDefault="00A053C4">
            <w:pPr>
              <w:rPr>
                <w:sz w:val="20"/>
                <w:szCs w:val="20"/>
              </w:rPr>
            </w:pPr>
            <w:r>
              <w:rPr>
                <w:sz w:val="20"/>
                <w:szCs w:val="20"/>
                <w:lang w:eastAsia="zh-CN"/>
              </w:rPr>
              <w:t>TCL</w:t>
            </w:r>
          </w:p>
        </w:tc>
        <w:tc>
          <w:tcPr>
            <w:tcW w:w="9292" w:type="dxa"/>
          </w:tcPr>
          <w:p w14:paraId="7E8A942E" w14:textId="77777777" w:rsidR="00E36B73" w:rsidRDefault="00A053C4">
            <w:pPr>
              <w:rPr>
                <w:b/>
                <w:sz w:val="20"/>
                <w:szCs w:val="20"/>
              </w:rPr>
            </w:pPr>
            <w:r>
              <w:rPr>
                <w:b/>
                <w:sz w:val="20"/>
                <w:szCs w:val="20"/>
              </w:rPr>
              <w:t>Proposal 1: Support PEI-RNTI with a fixed RNTI value for DCI format 2_7</w:t>
            </w:r>
          </w:p>
          <w:p w14:paraId="25639941" w14:textId="77777777" w:rsidR="00E36B73" w:rsidRDefault="00E36B73">
            <w:pPr>
              <w:rPr>
                <w:sz w:val="20"/>
                <w:szCs w:val="20"/>
              </w:rPr>
            </w:pPr>
          </w:p>
        </w:tc>
      </w:tr>
      <w:tr w:rsidR="00E36B73" w14:paraId="320910B6" w14:textId="77777777">
        <w:tc>
          <w:tcPr>
            <w:tcW w:w="1165" w:type="dxa"/>
          </w:tcPr>
          <w:p w14:paraId="55E83B31" w14:textId="77777777" w:rsidR="00E36B73" w:rsidRDefault="00A053C4">
            <w:pPr>
              <w:rPr>
                <w:sz w:val="20"/>
                <w:szCs w:val="20"/>
              </w:rPr>
            </w:pPr>
            <w:r>
              <w:rPr>
                <w:sz w:val="20"/>
                <w:szCs w:val="20"/>
                <w:lang w:eastAsia="zh-CN"/>
              </w:rPr>
              <w:t>Samsung</w:t>
            </w:r>
          </w:p>
        </w:tc>
        <w:tc>
          <w:tcPr>
            <w:tcW w:w="9292" w:type="dxa"/>
          </w:tcPr>
          <w:p w14:paraId="4933B1B9" w14:textId="77777777" w:rsidR="00E36B73" w:rsidRDefault="00A053C4">
            <w:pPr>
              <w:spacing w:line="257" w:lineRule="auto"/>
              <w:rPr>
                <w:b/>
                <w:sz w:val="20"/>
                <w:szCs w:val="20"/>
                <w:u w:val="single"/>
              </w:rPr>
            </w:pPr>
            <w:r>
              <w:rPr>
                <w:b/>
                <w:sz w:val="20"/>
                <w:szCs w:val="20"/>
                <w:u w:val="single"/>
                <w:lang w:eastAsia="zh-CN"/>
              </w:rPr>
              <w:t xml:space="preserve">Proposal 1: </w:t>
            </w:r>
            <w:r>
              <w:rPr>
                <w:b/>
                <w:sz w:val="20"/>
                <w:szCs w:val="20"/>
                <w:u w:val="single"/>
              </w:rPr>
              <w:t>Support a new RNTI, e.g. PEI-RNTI, for DCI format 2_7</w:t>
            </w:r>
          </w:p>
          <w:p w14:paraId="5F35E7C3" w14:textId="77777777" w:rsidR="00E36B73" w:rsidRDefault="00E36B73">
            <w:pPr>
              <w:rPr>
                <w:sz w:val="20"/>
                <w:szCs w:val="20"/>
              </w:rPr>
            </w:pPr>
          </w:p>
        </w:tc>
      </w:tr>
      <w:tr w:rsidR="00E36B73" w14:paraId="5AABB380" w14:textId="77777777">
        <w:tc>
          <w:tcPr>
            <w:tcW w:w="1165" w:type="dxa"/>
          </w:tcPr>
          <w:p w14:paraId="20D2ED09" w14:textId="77777777" w:rsidR="00E36B73" w:rsidRDefault="00A053C4">
            <w:pPr>
              <w:rPr>
                <w:sz w:val="20"/>
                <w:szCs w:val="20"/>
              </w:rPr>
            </w:pPr>
            <w:r>
              <w:rPr>
                <w:sz w:val="20"/>
                <w:szCs w:val="20"/>
                <w:lang w:eastAsia="zh-CN"/>
              </w:rPr>
              <w:t>DOCOMO</w:t>
            </w:r>
          </w:p>
        </w:tc>
        <w:tc>
          <w:tcPr>
            <w:tcW w:w="9292" w:type="dxa"/>
          </w:tcPr>
          <w:p w14:paraId="56DC40B8" w14:textId="77777777" w:rsidR="00E36B73" w:rsidRDefault="00E36B73">
            <w:pPr>
              <w:rPr>
                <w:sz w:val="20"/>
                <w:szCs w:val="20"/>
              </w:rPr>
            </w:pPr>
          </w:p>
        </w:tc>
      </w:tr>
      <w:tr w:rsidR="00E36B73" w14:paraId="6ECDD578" w14:textId="77777777">
        <w:tc>
          <w:tcPr>
            <w:tcW w:w="1165" w:type="dxa"/>
          </w:tcPr>
          <w:p w14:paraId="08121B7B" w14:textId="77777777" w:rsidR="00E36B73" w:rsidRDefault="00A053C4">
            <w:pPr>
              <w:rPr>
                <w:sz w:val="20"/>
                <w:szCs w:val="20"/>
              </w:rPr>
            </w:pPr>
            <w:r>
              <w:rPr>
                <w:sz w:val="20"/>
                <w:szCs w:val="20"/>
                <w:lang w:eastAsia="zh-CN"/>
              </w:rPr>
              <w:t xml:space="preserve">Spreadtrum </w:t>
            </w:r>
          </w:p>
        </w:tc>
        <w:tc>
          <w:tcPr>
            <w:tcW w:w="9292" w:type="dxa"/>
          </w:tcPr>
          <w:p w14:paraId="39B4F954" w14:textId="77777777" w:rsidR="00E36B73" w:rsidRDefault="00E36B73">
            <w:pPr>
              <w:rPr>
                <w:sz w:val="20"/>
                <w:szCs w:val="20"/>
              </w:rPr>
            </w:pPr>
          </w:p>
        </w:tc>
      </w:tr>
      <w:tr w:rsidR="00E36B73" w14:paraId="3731164F" w14:textId="77777777">
        <w:tc>
          <w:tcPr>
            <w:tcW w:w="1165" w:type="dxa"/>
          </w:tcPr>
          <w:p w14:paraId="69834125" w14:textId="77777777" w:rsidR="00E36B73" w:rsidRDefault="00A053C4">
            <w:pPr>
              <w:rPr>
                <w:sz w:val="20"/>
                <w:szCs w:val="20"/>
              </w:rPr>
            </w:pPr>
            <w:r>
              <w:rPr>
                <w:sz w:val="20"/>
                <w:szCs w:val="20"/>
                <w:lang w:eastAsia="zh-CN"/>
              </w:rPr>
              <w:t xml:space="preserve">Qualcomm </w:t>
            </w:r>
          </w:p>
        </w:tc>
        <w:tc>
          <w:tcPr>
            <w:tcW w:w="9292" w:type="dxa"/>
          </w:tcPr>
          <w:p w14:paraId="6B671FA6" w14:textId="77777777" w:rsidR="00E36B73" w:rsidRDefault="00A053C4">
            <w:pPr>
              <w:rPr>
                <w:sz w:val="20"/>
                <w:szCs w:val="20"/>
              </w:rPr>
            </w:pPr>
            <w:bookmarkStart w:id="5" w:name="p1"/>
            <w:r>
              <w:rPr>
                <w:b/>
                <w:bCs/>
                <w:sz w:val="20"/>
                <w:szCs w:val="20"/>
              </w:rPr>
              <w:t>Proposal 1: A dedicated PEI-RNTI is configured by network for CRC scrambling of PEI PDCCH.</w:t>
            </w:r>
          </w:p>
          <w:bookmarkEnd w:id="5"/>
          <w:p w14:paraId="6E362321" w14:textId="77777777" w:rsidR="00E36B73" w:rsidRDefault="00E36B73">
            <w:pPr>
              <w:rPr>
                <w:sz w:val="20"/>
                <w:szCs w:val="20"/>
              </w:rPr>
            </w:pPr>
          </w:p>
          <w:p w14:paraId="2DEEA4B2" w14:textId="77777777" w:rsidR="00E36B73" w:rsidRDefault="00E36B73">
            <w:pPr>
              <w:rPr>
                <w:sz w:val="20"/>
                <w:szCs w:val="20"/>
              </w:rPr>
            </w:pPr>
          </w:p>
        </w:tc>
      </w:tr>
      <w:tr w:rsidR="00E36B73" w14:paraId="26889C39" w14:textId="77777777">
        <w:tc>
          <w:tcPr>
            <w:tcW w:w="1165" w:type="dxa"/>
          </w:tcPr>
          <w:p w14:paraId="71319FC6" w14:textId="77777777" w:rsidR="00E36B73" w:rsidRDefault="00A053C4">
            <w:pPr>
              <w:rPr>
                <w:sz w:val="20"/>
                <w:szCs w:val="20"/>
              </w:rPr>
            </w:pPr>
            <w:r>
              <w:rPr>
                <w:sz w:val="20"/>
                <w:szCs w:val="20"/>
                <w:lang w:eastAsia="zh-CN"/>
              </w:rPr>
              <w:t>OPPO</w:t>
            </w:r>
          </w:p>
        </w:tc>
        <w:tc>
          <w:tcPr>
            <w:tcW w:w="9292" w:type="dxa"/>
          </w:tcPr>
          <w:p w14:paraId="17CB6F49" w14:textId="77777777" w:rsidR="00E36B73" w:rsidRDefault="00A053C4">
            <w:pPr>
              <w:spacing w:after="240"/>
              <w:jc w:val="both"/>
              <w:rPr>
                <w:rFonts w:eastAsia="DengXian"/>
                <w:b/>
                <w:bCs/>
                <w:i/>
                <w:iCs/>
                <w:sz w:val="20"/>
                <w:szCs w:val="20"/>
                <w:lang w:eastAsia="zh-CN"/>
              </w:rPr>
            </w:pPr>
            <w:r>
              <w:rPr>
                <w:rFonts w:eastAsia="DengXian"/>
                <w:b/>
                <w:bCs/>
                <w:i/>
                <w:iCs/>
                <w:sz w:val="20"/>
                <w:szCs w:val="20"/>
                <w:lang w:eastAsia="zh-CN"/>
              </w:rPr>
              <w:t>Proposal 1: Support new PEI-RNTI for DCI format 2_7.</w:t>
            </w:r>
          </w:p>
          <w:p w14:paraId="7278FCD6" w14:textId="77777777" w:rsidR="00E36B73" w:rsidRDefault="00E36B73">
            <w:pPr>
              <w:rPr>
                <w:sz w:val="20"/>
                <w:szCs w:val="20"/>
              </w:rPr>
            </w:pPr>
          </w:p>
        </w:tc>
      </w:tr>
      <w:tr w:rsidR="00E36B73" w14:paraId="5C3645C8" w14:textId="77777777">
        <w:tc>
          <w:tcPr>
            <w:tcW w:w="1165" w:type="dxa"/>
          </w:tcPr>
          <w:p w14:paraId="61DE018F" w14:textId="77777777" w:rsidR="00E36B73" w:rsidRDefault="00A053C4">
            <w:pPr>
              <w:rPr>
                <w:sz w:val="20"/>
                <w:szCs w:val="20"/>
              </w:rPr>
            </w:pPr>
            <w:r>
              <w:rPr>
                <w:sz w:val="20"/>
                <w:szCs w:val="20"/>
                <w:lang w:eastAsia="zh-CN"/>
              </w:rPr>
              <w:t>Nokia</w:t>
            </w:r>
          </w:p>
        </w:tc>
        <w:tc>
          <w:tcPr>
            <w:tcW w:w="9292" w:type="dxa"/>
          </w:tcPr>
          <w:p w14:paraId="1CEEB666" w14:textId="77777777" w:rsidR="00E36B73" w:rsidRDefault="00A053C4">
            <w:pPr>
              <w:jc w:val="both"/>
              <w:rPr>
                <w:b/>
                <w:sz w:val="20"/>
                <w:szCs w:val="20"/>
              </w:rPr>
            </w:pPr>
            <w:r>
              <w:rPr>
                <w:b/>
                <w:sz w:val="20"/>
                <w:szCs w:val="20"/>
              </w:rPr>
              <w:t>Proposal: Introduce PEI-RNTI with fixed value.</w:t>
            </w:r>
          </w:p>
          <w:p w14:paraId="0CD82CAB" w14:textId="77777777" w:rsidR="00E36B73" w:rsidRDefault="00E36B73">
            <w:pPr>
              <w:rPr>
                <w:sz w:val="20"/>
                <w:szCs w:val="20"/>
              </w:rPr>
            </w:pPr>
          </w:p>
        </w:tc>
      </w:tr>
      <w:tr w:rsidR="00E36B73" w14:paraId="7603A444" w14:textId="77777777">
        <w:tc>
          <w:tcPr>
            <w:tcW w:w="1165" w:type="dxa"/>
          </w:tcPr>
          <w:p w14:paraId="291FE333" w14:textId="77777777" w:rsidR="00E36B73" w:rsidRDefault="00A053C4">
            <w:pPr>
              <w:rPr>
                <w:sz w:val="20"/>
                <w:szCs w:val="20"/>
              </w:rPr>
            </w:pPr>
            <w:r>
              <w:rPr>
                <w:sz w:val="20"/>
                <w:szCs w:val="20"/>
                <w:lang w:eastAsia="zh-CN"/>
              </w:rPr>
              <w:t xml:space="preserve">Intel </w:t>
            </w:r>
          </w:p>
        </w:tc>
        <w:tc>
          <w:tcPr>
            <w:tcW w:w="9292" w:type="dxa"/>
          </w:tcPr>
          <w:p w14:paraId="475BD153" w14:textId="77777777" w:rsidR="00E36B73" w:rsidRDefault="00A053C4">
            <w:pPr>
              <w:rPr>
                <w:b/>
                <w:bCs/>
                <w:sz w:val="20"/>
                <w:szCs w:val="20"/>
              </w:rPr>
            </w:pPr>
            <w:r>
              <w:rPr>
                <w:b/>
                <w:bCs/>
                <w:sz w:val="20"/>
                <w:szCs w:val="20"/>
              </w:rPr>
              <w:t xml:space="preserve">Proposal 1: New PEI-RNTI can be used for PEI DCI and it can be specified. </w:t>
            </w:r>
          </w:p>
          <w:p w14:paraId="287A4707" w14:textId="77777777" w:rsidR="00E36B73" w:rsidRDefault="00E36B73">
            <w:pPr>
              <w:rPr>
                <w:sz w:val="20"/>
                <w:szCs w:val="20"/>
              </w:rPr>
            </w:pPr>
          </w:p>
        </w:tc>
      </w:tr>
      <w:tr w:rsidR="00E36B73" w14:paraId="11724EE7" w14:textId="77777777">
        <w:tc>
          <w:tcPr>
            <w:tcW w:w="1165" w:type="dxa"/>
          </w:tcPr>
          <w:p w14:paraId="04C1C4E9" w14:textId="77777777" w:rsidR="00E36B73" w:rsidRDefault="00A053C4">
            <w:pPr>
              <w:rPr>
                <w:sz w:val="20"/>
                <w:szCs w:val="20"/>
              </w:rPr>
            </w:pPr>
            <w:r>
              <w:rPr>
                <w:sz w:val="20"/>
                <w:szCs w:val="20"/>
                <w:lang w:eastAsia="zh-CN"/>
              </w:rPr>
              <w:t>Panasonic</w:t>
            </w:r>
          </w:p>
        </w:tc>
        <w:tc>
          <w:tcPr>
            <w:tcW w:w="9292" w:type="dxa"/>
          </w:tcPr>
          <w:p w14:paraId="18ABCA08" w14:textId="77777777" w:rsidR="00E36B73" w:rsidRDefault="00A053C4">
            <w:pPr>
              <w:rPr>
                <w:sz w:val="20"/>
                <w:szCs w:val="20"/>
              </w:rPr>
            </w:pPr>
            <w:r>
              <w:rPr>
                <w:b/>
                <w:bCs/>
                <w:sz w:val="20"/>
                <w:szCs w:val="20"/>
                <w:lang w:eastAsia="zh-CN"/>
              </w:rPr>
              <w:t xml:space="preserve">Proposal 3: Define a new semi-statically configurable RNTI for Rel.17 PEI.  </w:t>
            </w:r>
          </w:p>
        </w:tc>
      </w:tr>
      <w:tr w:rsidR="00E36B73" w14:paraId="55AA7727" w14:textId="77777777">
        <w:tc>
          <w:tcPr>
            <w:tcW w:w="1165" w:type="dxa"/>
          </w:tcPr>
          <w:p w14:paraId="6949BE05" w14:textId="77777777" w:rsidR="00E36B73" w:rsidRDefault="00A053C4">
            <w:pPr>
              <w:rPr>
                <w:sz w:val="20"/>
                <w:szCs w:val="20"/>
              </w:rPr>
            </w:pPr>
            <w:r>
              <w:rPr>
                <w:sz w:val="20"/>
                <w:szCs w:val="20"/>
                <w:lang w:eastAsia="zh-CN"/>
              </w:rPr>
              <w:t>Apple</w:t>
            </w:r>
          </w:p>
        </w:tc>
        <w:tc>
          <w:tcPr>
            <w:tcW w:w="9292" w:type="dxa"/>
          </w:tcPr>
          <w:p w14:paraId="4D0BB84E" w14:textId="77777777" w:rsidR="00E36B73" w:rsidRDefault="00E36B73">
            <w:pPr>
              <w:rPr>
                <w:sz w:val="20"/>
                <w:szCs w:val="20"/>
              </w:rPr>
            </w:pPr>
          </w:p>
        </w:tc>
      </w:tr>
      <w:tr w:rsidR="00E36B73" w14:paraId="41C30741" w14:textId="77777777">
        <w:tc>
          <w:tcPr>
            <w:tcW w:w="1165" w:type="dxa"/>
          </w:tcPr>
          <w:p w14:paraId="07AA05D0" w14:textId="77777777" w:rsidR="00E36B73" w:rsidRDefault="00A053C4">
            <w:pPr>
              <w:rPr>
                <w:sz w:val="20"/>
                <w:szCs w:val="20"/>
              </w:rPr>
            </w:pPr>
            <w:r>
              <w:rPr>
                <w:sz w:val="20"/>
                <w:szCs w:val="20"/>
                <w:lang w:eastAsia="zh-CN"/>
              </w:rPr>
              <w:t>xiaomi</w:t>
            </w:r>
          </w:p>
        </w:tc>
        <w:tc>
          <w:tcPr>
            <w:tcW w:w="9292" w:type="dxa"/>
          </w:tcPr>
          <w:p w14:paraId="20ADAC98" w14:textId="77777777" w:rsidR="00E36B73" w:rsidRDefault="00E36B73">
            <w:pPr>
              <w:rPr>
                <w:sz w:val="20"/>
                <w:szCs w:val="20"/>
              </w:rPr>
            </w:pPr>
          </w:p>
        </w:tc>
      </w:tr>
      <w:tr w:rsidR="00E36B73" w14:paraId="4A5001E9" w14:textId="77777777">
        <w:tc>
          <w:tcPr>
            <w:tcW w:w="1165" w:type="dxa"/>
          </w:tcPr>
          <w:p w14:paraId="71FA1FC1" w14:textId="77777777" w:rsidR="00E36B73" w:rsidRDefault="00A053C4">
            <w:pPr>
              <w:rPr>
                <w:sz w:val="20"/>
                <w:szCs w:val="20"/>
              </w:rPr>
            </w:pPr>
            <w:r>
              <w:rPr>
                <w:sz w:val="20"/>
                <w:szCs w:val="20"/>
                <w:lang w:eastAsia="zh-CN"/>
              </w:rPr>
              <w:t>Ericsson</w:t>
            </w:r>
          </w:p>
        </w:tc>
        <w:tc>
          <w:tcPr>
            <w:tcW w:w="9292" w:type="dxa"/>
          </w:tcPr>
          <w:p w14:paraId="23A11278" w14:textId="77777777" w:rsidR="00E36B73" w:rsidRDefault="00A053C4">
            <w:pPr>
              <w:pStyle w:val="Proposal"/>
              <w:numPr>
                <w:ilvl w:val="0"/>
                <w:numId w:val="0"/>
              </w:numPr>
              <w:spacing w:line="254" w:lineRule="auto"/>
              <w:ind w:left="1304" w:hanging="1304"/>
              <w:rPr>
                <w:sz w:val="20"/>
                <w:szCs w:val="20"/>
                <w:lang w:val="en-CA"/>
              </w:rPr>
            </w:pPr>
            <w:bookmarkStart w:id="6" w:name="_Toc92802862"/>
            <w:r>
              <w:rPr>
                <w:sz w:val="20"/>
                <w:szCs w:val="20"/>
                <w:lang w:val="en-CA"/>
              </w:rPr>
              <w:t>Proposal 1: PEI design should allow the use of reserved bits in paging DCI in one PO as paging early indication for UEs in one or more groups in other POs.</w:t>
            </w:r>
            <w:bookmarkEnd w:id="6"/>
          </w:p>
          <w:p w14:paraId="754E5A09" w14:textId="77777777" w:rsidR="00E36B73" w:rsidRDefault="00A053C4">
            <w:pPr>
              <w:pStyle w:val="Proposal"/>
              <w:numPr>
                <w:ilvl w:val="0"/>
                <w:numId w:val="0"/>
              </w:numPr>
              <w:spacing w:line="254" w:lineRule="auto"/>
              <w:ind w:left="1304" w:hanging="1304"/>
              <w:rPr>
                <w:sz w:val="20"/>
                <w:szCs w:val="20"/>
                <w:lang w:val="en-CA"/>
              </w:rPr>
            </w:pPr>
            <w:bookmarkStart w:id="7" w:name="_Toc92802863"/>
            <w:r>
              <w:rPr>
                <w:sz w:val="20"/>
                <w:szCs w:val="20"/>
                <w:lang w:val="en-CA"/>
              </w:rPr>
              <w:t>Proposal 2: For the PEI DCI, the RNTI used for CRC masking is configured via higher layers.</w:t>
            </w:r>
            <w:bookmarkEnd w:id="7"/>
            <w:r>
              <w:rPr>
                <w:sz w:val="20"/>
                <w:szCs w:val="20"/>
                <w:lang w:val="en-CA"/>
              </w:rPr>
              <w:t xml:space="preserve"> </w:t>
            </w:r>
          </w:p>
          <w:p w14:paraId="59E1004E" w14:textId="77777777" w:rsidR="00E36B73" w:rsidRDefault="00A053C4">
            <w:pPr>
              <w:pStyle w:val="Proposal"/>
              <w:numPr>
                <w:ilvl w:val="0"/>
                <w:numId w:val="0"/>
              </w:numPr>
              <w:spacing w:line="254" w:lineRule="auto"/>
              <w:ind w:left="1304" w:hanging="1304"/>
              <w:rPr>
                <w:sz w:val="20"/>
                <w:szCs w:val="20"/>
                <w:lang w:val="en-CA"/>
              </w:rPr>
            </w:pPr>
            <w:bookmarkStart w:id="8" w:name="_Toc92802864"/>
            <w:r>
              <w:rPr>
                <w:sz w:val="20"/>
                <w:szCs w:val="20"/>
                <w:lang w:val="en-CA"/>
              </w:rPr>
              <w:t>Proposal 3: If full configurability is not agreeable, it should at least be possible to configure the UE with either the P-RNTI or PEI-RNTI for PEI CRC scrambling.</w:t>
            </w:r>
            <w:bookmarkEnd w:id="8"/>
          </w:p>
          <w:p w14:paraId="27D5A60D" w14:textId="77777777" w:rsidR="00E36B73" w:rsidRDefault="00E36B73">
            <w:pPr>
              <w:rPr>
                <w:sz w:val="20"/>
                <w:szCs w:val="20"/>
                <w:lang w:val="en-CA"/>
              </w:rPr>
            </w:pPr>
          </w:p>
        </w:tc>
      </w:tr>
      <w:tr w:rsidR="00E36B73" w14:paraId="1BB525DD" w14:textId="77777777">
        <w:tc>
          <w:tcPr>
            <w:tcW w:w="1165" w:type="dxa"/>
          </w:tcPr>
          <w:p w14:paraId="7A662288" w14:textId="77777777" w:rsidR="00E36B73" w:rsidRDefault="00A053C4">
            <w:pPr>
              <w:rPr>
                <w:sz w:val="20"/>
                <w:szCs w:val="20"/>
              </w:rPr>
            </w:pPr>
            <w:r>
              <w:rPr>
                <w:sz w:val="20"/>
                <w:szCs w:val="20"/>
                <w:lang w:eastAsia="zh-CN"/>
              </w:rPr>
              <w:t>Lenovo, Motorola Mobility</w:t>
            </w:r>
          </w:p>
        </w:tc>
        <w:tc>
          <w:tcPr>
            <w:tcW w:w="9292" w:type="dxa"/>
          </w:tcPr>
          <w:p w14:paraId="3B47A1E9" w14:textId="77777777" w:rsidR="00E36B73" w:rsidRDefault="00A053C4">
            <w:pPr>
              <w:spacing w:after="200" w:line="276" w:lineRule="auto"/>
              <w:ind w:right="-99"/>
              <w:jc w:val="both"/>
              <w:rPr>
                <w:sz w:val="20"/>
                <w:szCs w:val="20"/>
                <w:lang w:val="en-US"/>
              </w:rPr>
            </w:pPr>
            <w:r>
              <w:rPr>
                <w:rFonts w:eastAsiaTheme="minorEastAsia"/>
                <w:b/>
                <w:bCs/>
                <w:sz w:val="20"/>
                <w:szCs w:val="20"/>
                <w:lang w:val="en-US" w:eastAsia="zh-CN"/>
              </w:rPr>
              <w:t>Proposal 2: RNTI for a PEI PDCCH is determined based on the first (i.e. earliest) PF of one or multiple PFs associated with the PEI PDCCH.</w:t>
            </w:r>
          </w:p>
          <w:p w14:paraId="461B2DB4" w14:textId="77777777" w:rsidR="00E36B73" w:rsidRDefault="00E36B73">
            <w:pPr>
              <w:rPr>
                <w:sz w:val="20"/>
                <w:szCs w:val="20"/>
                <w:lang w:val="en-US"/>
              </w:rPr>
            </w:pPr>
          </w:p>
        </w:tc>
      </w:tr>
      <w:tr w:rsidR="00E36B73" w14:paraId="1D81A581" w14:textId="77777777">
        <w:tc>
          <w:tcPr>
            <w:tcW w:w="1165" w:type="dxa"/>
          </w:tcPr>
          <w:p w14:paraId="0F7A501A" w14:textId="77777777" w:rsidR="00E36B73" w:rsidRDefault="00A053C4">
            <w:pPr>
              <w:rPr>
                <w:sz w:val="20"/>
                <w:szCs w:val="20"/>
              </w:rPr>
            </w:pPr>
            <w:r>
              <w:rPr>
                <w:sz w:val="20"/>
                <w:szCs w:val="20"/>
                <w:lang w:eastAsia="zh-CN"/>
              </w:rPr>
              <w:t>Transsion</w:t>
            </w:r>
          </w:p>
        </w:tc>
        <w:tc>
          <w:tcPr>
            <w:tcW w:w="9292" w:type="dxa"/>
          </w:tcPr>
          <w:p w14:paraId="625FAD7D" w14:textId="77777777" w:rsidR="00E36B73" w:rsidRDefault="00A053C4">
            <w:pPr>
              <w:spacing w:before="50" w:afterLines="50" w:after="120"/>
              <w:contextualSpacing/>
              <w:jc w:val="both"/>
              <w:rPr>
                <w:b/>
                <w:i/>
                <w:sz w:val="20"/>
                <w:szCs w:val="20"/>
              </w:rPr>
            </w:pPr>
            <w:r>
              <w:rPr>
                <w:b/>
                <w:i/>
                <w:sz w:val="20"/>
                <w:szCs w:val="20"/>
                <w:lang w:val="en-US" w:eastAsia="zh-CN"/>
              </w:rPr>
              <w:t xml:space="preserve">Proposal 2: </w:t>
            </w:r>
            <w:r>
              <w:rPr>
                <w:rFonts w:hint="eastAsia"/>
                <w:b/>
                <w:i/>
                <w:sz w:val="20"/>
                <w:szCs w:val="20"/>
                <w:lang w:val="en-US" w:eastAsia="zh-CN"/>
              </w:rPr>
              <w:t>New and fixed PEI-RNTI for PEI is supported.</w:t>
            </w:r>
          </w:p>
          <w:p w14:paraId="0B8F8F85" w14:textId="77777777" w:rsidR="00E36B73" w:rsidRDefault="00E36B73">
            <w:pPr>
              <w:rPr>
                <w:sz w:val="20"/>
                <w:szCs w:val="20"/>
              </w:rPr>
            </w:pPr>
          </w:p>
        </w:tc>
      </w:tr>
      <w:tr w:rsidR="00E36B73" w14:paraId="26F810B7" w14:textId="77777777">
        <w:tc>
          <w:tcPr>
            <w:tcW w:w="1165" w:type="dxa"/>
          </w:tcPr>
          <w:p w14:paraId="11B70495" w14:textId="77777777" w:rsidR="00E36B73" w:rsidRDefault="00A053C4">
            <w:pPr>
              <w:rPr>
                <w:sz w:val="20"/>
                <w:szCs w:val="20"/>
              </w:rPr>
            </w:pPr>
            <w:r>
              <w:rPr>
                <w:sz w:val="20"/>
                <w:szCs w:val="20"/>
                <w:lang w:eastAsia="zh-CN"/>
              </w:rPr>
              <w:t>LG Electronics</w:t>
            </w:r>
          </w:p>
        </w:tc>
        <w:tc>
          <w:tcPr>
            <w:tcW w:w="9292" w:type="dxa"/>
          </w:tcPr>
          <w:p w14:paraId="35377CE1" w14:textId="77777777" w:rsidR="00E36B73" w:rsidRDefault="00A053C4">
            <w:pPr>
              <w:ind w:left="284" w:hangingChars="142" w:hanging="284"/>
              <w:rPr>
                <w:rFonts w:eastAsiaTheme="minorEastAsia"/>
                <w:b/>
                <w:sz w:val="20"/>
                <w:szCs w:val="20"/>
                <w:lang w:eastAsia="ko-KR"/>
              </w:rPr>
            </w:pPr>
            <w:r>
              <w:rPr>
                <w:rFonts w:eastAsiaTheme="minorEastAsia"/>
                <w:b/>
                <w:sz w:val="20"/>
                <w:szCs w:val="20"/>
                <w:lang w:eastAsia="ko-KR"/>
              </w:rPr>
              <w:t xml:space="preserve">Proposal 2: A new RNTI value dedicated for PEI is supported. The new RNTI value is fixed and not configurable. </w:t>
            </w:r>
          </w:p>
          <w:p w14:paraId="2CBE98C9" w14:textId="77777777" w:rsidR="00E36B73" w:rsidRDefault="00E36B73">
            <w:pPr>
              <w:rPr>
                <w:sz w:val="20"/>
                <w:szCs w:val="20"/>
              </w:rPr>
            </w:pPr>
          </w:p>
        </w:tc>
      </w:tr>
      <w:tr w:rsidR="00E36B73" w14:paraId="5F2D46FE" w14:textId="77777777">
        <w:tc>
          <w:tcPr>
            <w:tcW w:w="1165" w:type="dxa"/>
          </w:tcPr>
          <w:p w14:paraId="15A61114" w14:textId="77777777" w:rsidR="00E36B73" w:rsidRDefault="00A053C4">
            <w:pPr>
              <w:rPr>
                <w:sz w:val="20"/>
                <w:szCs w:val="20"/>
              </w:rPr>
            </w:pPr>
            <w:r>
              <w:rPr>
                <w:sz w:val="20"/>
                <w:szCs w:val="20"/>
                <w:lang w:eastAsia="zh-CN"/>
              </w:rPr>
              <w:t>CMCC</w:t>
            </w:r>
          </w:p>
        </w:tc>
        <w:tc>
          <w:tcPr>
            <w:tcW w:w="9292" w:type="dxa"/>
          </w:tcPr>
          <w:p w14:paraId="1EE9E284" w14:textId="77777777" w:rsidR="00E36B73" w:rsidRDefault="00A053C4">
            <w:pPr>
              <w:jc w:val="both"/>
              <w:rPr>
                <w:b/>
                <w:bCs/>
                <w:sz w:val="20"/>
                <w:szCs w:val="20"/>
                <w:lang w:eastAsia="zh-CN"/>
              </w:rPr>
            </w:pPr>
            <w:r>
              <w:rPr>
                <w:rFonts w:hint="eastAsia"/>
                <w:b/>
                <w:bCs/>
                <w:sz w:val="20"/>
                <w:szCs w:val="20"/>
                <w:lang w:eastAsia="zh-CN"/>
              </w:rPr>
              <w:t>P</w:t>
            </w:r>
            <w:r>
              <w:rPr>
                <w:b/>
                <w:bCs/>
                <w:sz w:val="20"/>
                <w:szCs w:val="20"/>
                <w:lang w:eastAsia="zh-CN"/>
              </w:rPr>
              <w:t>roposal 1. Support a new PEI-RNTI with a fixed value for DCI format 2_7 and the following TPs are suggested:</w:t>
            </w:r>
          </w:p>
          <w:p w14:paraId="0DA3A8EA" w14:textId="77777777" w:rsidR="00E36B73" w:rsidRDefault="00A053C4">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5A93CD02"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732CA1D0" w14:textId="77777777" w:rsidR="00E36B73" w:rsidRDefault="00A053C4">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r>
              <w:rPr>
                <w:i/>
                <w:iCs/>
                <w:sz w:val="20"/>
                <w:szCs w:val="20"/>
                <w:lang w:eastAsia="zh-CN"/>
              </w:rPr>
              <w:t>peiSearchSpace</w:t>
            </w:r>
            <w:r>
              <w:rPr>
                <w:sz w:val="20"/>
                <w:szCs w:val="20"/>
              </w:rPr>
              <w:t xml:space="preserve"> </w:t>
            </w:r>
            <w:r>
              <w:rPr>
                <w:iCs/>
                <w:sz w:val="20"/>
                <w:szCs w:val="20"/>
                <w:lang w:val="en-US" w:eastAsia="zh-CN"/>
              </w:rPr>
              <w:t xml:space="preserve">in </w:t>
            </w:r>
            <w:r>
              <w:rPr>
                <w:i/>
                <w:iCs/>
                <w:sz w:val="20"/>
                <w:szCs w:val="20"/>
                <w:lang w:val="en-US" w:eastAsia="zh-CN"/>
              </w:rPr>
              <w:t>DownlinkConfigCommonSIB</w:t>
            </w:r>
            <w:r>
              <w:rPr>
                <w:sz w:val="20"/>
                <w:szCs w:val="20"/>
              </w:rPr>
              <w:t xml:space="preserve"> for a DCI format </w:t>
            </w:r>
            <w:r>
              <w:rPr>
                <w:sz w:val="20"/>
                <w:szCs w:val="20"/>
                <w:lang w:val="en-US"/>
              </w:rPr>
              <w:t xml:space="preserve">2_7 </w:t>
            </w:r>
            <w:r>
              <w:rPr>
                <w:sz w:val="20"/>
                <w:szCs w:val="20"/>
              </w:rPr>
              <w:t xml:space="preserve">with CRC scrambled by a </w:t>
            </w:r>
            <w:ins w:id="9" w:author="Author">
              <w:r>
                <w:rPr>
                  <w:sz w:val="20"/>
                  <w:szCs w:val="20"/>
                </w:rPr>
                <w:t>PEI-</w:t>
              </w:r>
            </w:ins>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12488B79"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041B4B72" w14:textId="77777777" w:rsidR="00E36B73" w:rsidRDefault="00A053C4">
            <w:pPr>
              <w:rPr>
                <w:sz w:val="20"/>
                <w:szCs w:val="20"/>
                <w:lang w:eastAsia="zh-CN"/>
              </w:rPr>
            </w:pPr>
            <w:r>
              <w:rPr>
                <w:b/>
                <w:bCs/>
                <w:sz w:val="20"/>
                <w:szCs w:val="20"/>
                <w:lang w:eastAsia="zh-CN"/>
              </w:rPr>
              <w:lastRenderedPageBreak/>
              <w:t>TS 38.213 section 10.4B:</w:t>
            </w:r>
          </w:p>
          <w:p w14:paraId="262A0784"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356F2826" w14:textId="77777777" w:rsidR="00E36B73" w:rsidRDefault="00A053C4">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TRS-ResourceSetConfig</w:t>
            </w:r>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TRS-ResourceSetConfig</w:t>
            </w:r>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ins w:id="10" w:author="Author">
              <w:r>
                <w:rPr>
                  <w:rFonts w:ascii="Times New Roman" w:hAnsi="Times New Roman"/>
                  <w:sz w:val="20"/>
                  <w:szCs w:val="20"/>
                </w:rPr>
                <w:t>PEI-</w:t>
              </w:r>
            </w:ins>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04640171"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0B97F20B" w14:textId="77777777" w:rsidR="00E36B73" w:rsidRDefault="00E36B73">
            <w:pPr>
              <w:rPr>
                <w:sz w:val="20"/>
                <w:szCs w:val="20"/>
                <w:lang w:val="en-US"/>
              </w:rPr>
            </w:pPr>
          </w:p>
        </w:tc>
      </w:tr>
      <w:tr w:rsidR="00E36B73" w14:paraId="45959DE7" w14:textId="77777777">
        <w:tc>
          <w:tcPr>
            <w:tcW w:w="1165" w:type="dxa"/>
          </w:tcPr>
          <w:p w14:paraId="6709648C" w14:textId="77777777" w:rsidR="00E36B73" w:rsidRDefault="00A053C4">
            <w:pPr>
              <w:rPr>
                <w:sz w:val="20"/>
                <w:szCs w:val="20"/>
              </w:rPr>
            </w:pPr>
            <w:r>
              <w:rPr>
                <w:sz w:val="20"/>
                <w:szCs w:val="20"/>
                <w:lang w:eastAsia="zh-CN"/>
              </w:rPr>
              <w:lastRenderedPageBreak/>
              <w:t xml:space="preserve">MediaTek </w:t>
            </w:r>
          </w:p>
        </w:tc>
        <w:tc>
          <w:tcPr>
            <w:tcW w:w="9292" w:type="dxa"/>
          </w:tcPr>
          <w:p w14:paraId="6E634CBD" w14:textId="77777777" w:rsidR="00E36B73" w:rsidRDefault="00A053C4">
            <w:pPr>
              <w:pStyle w:val="Caption"/>
              <w:rPr>
                <w:sz w:val="20"/>
                <w:szCs w:val="20"/>
              </w:rPr>
            </w:pPr>
            <w:bookmarkStart w:id="11" w:name="_Ref92670514"/>
            <w:r>
              <w:rPr>
                <w:sz w:val="20"/>
                <w:szCs w:val="20"/>
              </w:rPr>
              <w:t>Proposal 1: A new fixed PEI-RNTI is supported for DCI format 2_7. Value of PEI-RNTI is up to RAN2 design.</w:t>
            </w:r>
            <w:bookmarkEnd w:id="11"/>
          </w:p>
          <w:p w14:paraId="7283CE7E" w14:textId="77777777" w:rsidR="00E36B73" w:rsidRDefault="00E36B73">
            <w:pPr>
              <w:rPr>
                <w:sz w:val="20"/>
                <w:szCs w:val="20"/>
              </w:rPr>
            </w:pPr>
          </w:p>
        </w:tc>
      </w:tr>
      <w:tr w:rsidR="00E36B73" w14:paraId="776C86CF" w14:textId="77777777">
        <w:tc>
          <w:tcPr>
            <w:tcW w:w="1165" w:type="dxa"/>
          </w:tcPr>
          <w:p w14:paraId="17D77093" w14:textId="77777777" w:rsidR="00E36B73" w:rsidRDefault="00A053C4">
            <w:pPr>
              <w:rPr>
                <w:sz w:val="20"/>
                <w:szCs w:val="20"/>
              </w:rPr>
            </w:pPr>
            <w:r>
              <w:rPr>
                <w:sz w:val="20"/>
                <w:szCs w:val="20"/>
                <w:lang w:eastAsia="zh-CN"/>
              </w:rPr>
              <w:t>Nordic Semiconductor ASA</w:t>
            </w:r>
          </w:p>
        </w:tc>
        <w:tc>
          <w:tcPr>
            <w:tcW w:w="9292" w:type="dxa"/>
          </w:tcPr>
          <w:p w14:paraId="3F068015" w14:textId="77777777" w:rsidR="00E36B73" w:rsidRDefault="00E36B73">
            <w:pPr>
              <w:spacing w:line="259" w:lineRule="auto"/>
              <w:jc w:val="both"/>
              <w:rPr>
                <w:sz w:val="20"/>
                <w:szCs w:val="20"/>
                <w:lang w:val="en-US"/>
              </w:rPr>
            </w:pPr>
          </w:p>
        </w:tc>
      </w:tr>
      <w:tr w:rsidR="00E36B73" w14:paraId="62002CD0" w14:textId="77777777">
        <w:tc>
          <w:tcPr>
            <w:tcW w:w="1165" w:type="dxa"/>
          </w:tcPr>
          <w:p w14:paraId="197CA398" w14:textId="77777777" w:rsidR="00E36B73" w:rsidRDefault="00A053C4">
            <w:pPr>
              <w:rPr>
                <w:sz w:val="20"/>
                <w:szCs w:val="20"/>
              </w:rPr>
            </w:pPr>
            <w:r>
              <w:rPr>
                <w:sz w:val="20"/>
                <w:szCs w:val="20"/>
                <w:lang w:eastAsia="zh-CN"/>
              </w:rPr>
              <w:t>InterDigital</w:t>
            </w:r>
          </w:p>
        </w:tc>
        <w:tc>
          <w:tcPr>
            <w:tcW w:w="9292" w:type="dxa"/>
          </w:tcPr>
          <w:p w14:paraId="5D9CC360" w14:textId="77777777" w:rsidR="00E36B73" w:rsidRDefault="00E36B73">
            <w:pPr>
              <w:rPr>
                <w:sz w:val="20"/>
                <w:szCs w:val="20"/>
                <w:lang w:val="en-US"/>
              </w:rPr>
            </w:pPr>
          </w:p>
        </w:tc>
      </w:tr>
    </w:tbl>
    <w:p w14:paraId="3BC419D4" w14:textId="77777777" w:rsidR="00E36B73" w:rsidRDefault="00E36B73">
      <w:pPr>
        <w:rPr>
          <w:sz w:val="22"/>
          <w:szCs w:val="22"/>
          <w:lang w:val="en-US"/>
        </w:rPr>
      </w:pPr>
    </w:p>
    <w:p w14:paraId="6D1FB3ED" w14:textId="77777777" w:rsidR="00E36B73" w:rsidRDefault="00A053C4">
      <w:pPr>
        <w:rPr>
          <w:sz w:val="22"/>
          <w:szCs w:val="22"/>
        </w:rPr>
      </w:pPr>
      <w:r>
        <w:rPr>
          <w:sz w:val="22"/>
          <w:szCs w:val="22"/>
        </w:rPr>
        <w:t>From the above views, it is observed that 16 out of 16 companies all support a new RNTI. In this regard, moderator would like to support a quick proposal, regarding the consensus:</w:t>
      </w:r>
    </w:p>
    <w:p w14:paraId="74468A19" w14:textId="77777777" w:rsidR="00E36B73" w:rsidRDefault="00E36B73">
      <w:pPr>
        <w:rPr>
          <w:sz w:val="22"/>
          <w:szCs w:val="22"/>
        </w:rPr>
      </w:pPr>
    </w:p>
    <w:p w14:paraId="512CDCCA" w14:textId="77777777" w:rsidR="00E36B73" w:rsidRDefault="00A053C4">
      <w:pPr>
        <w:rPr>
          <w:sz w:val="22"/>
          <w:szCs w:val="22"/>
        </w:rPr>
      </w:pPr>
      <w:r>
        <w:rPr>
          <w:b/>
          <w:bCs/>
          <w:sz w:val="22"/>
          <w:szCs w:val="22"/>
          <w:highlight w:val="yellow"/>
        </w:rPr>
        <w:t>Proposal 2-1</w:t>
      </w:r>
      <w:r>
        <w:rPr>
          <w:sz w:val="22"/>
          <w:szCs w:val="22"/>
        </w:rPr>
        <w:t>:</w:t>
      </w:r>
    </w:p>
    <w:p w14:paraId="411F0707" w14:textId="77777777" w:rsidR="00E36B73" w:rsidRDefault="00A053C4">
      <w:pPr>
        <w:rPr>
          <w:b/>
          <w:bCs/>
          <w:sz w:val="22"/>
          <w:szCs w:val="22"/>
        </w:rPr>
      </w:pPr>
      <w:r>
        <w:rPr>
          <w:b/>
          <w:bCs/>
          <w:sz w:val="22"/>
          <w:szCs w:val="22"/>
        </w:rPr>
        <w:t>A new PEI-RNTI is supported for DCI format 2_7. The following text proposals are adopted:</w:t>
      </w:r>
    </w:p>
    <w:tbl>
      <w:tblPr>
        <w:tblStyle w:val="TableGrid"/>
        <w:tblW w:w="10457" w:type="dxa"/>
        <w:tblLayout w:type="fixed"/>
        <w:tblLook w:val="04A0" w:firstRow="1" w:lastRow="0" w:firstColumn="1" w:lastColumn="0" w:noHBand="0" w:noVBand="1"/>
      </w:tblPr>
      <w:tblGrid>
        <w:gridCol w:w="10457"/>
      </w:tblGrid>
      <w:tr w:rsidR="00E36B73" w14:paraId="150C682A" w14:textId="77777777">
        <w:tc>
          <w:tcPr>
            <w:tcW w:w="10457" w:type="dxa"/>
          </w:tcPr>
          <w:p w14:paraId="5E5D629F" w14:textId="77777777" w:rsidR="00E36B73" w:rsidRDefault="00A053C4">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3F9D47C0" w14:textId="77777777" w:rsidR="00E36B73" w:rsidRDefault="00A053C4">
            <w:pPr>
              <w:jc w:val="center"/>
              <w:rPr>
                <w:rFonts w:eastAsia="MS Mincho"/>
                <w:sz w:val="20"/>
                <w:szCs w:val="20"/>
              </w:rPr>
            </w:pPr>
            <w:r>
              <w:rPr>
                <w:rStyle w:val="Strong"/>
                <w:color w:val="FF0000"/>
                <w:sz w:val="20"/>
                <w:szCs w:val="20"/>
              </w:rPr>
              <w:t>&lt;</w:t>
            </w:r>
            <w:r>
              <w:rPr>
                <w:color w:val="FF0000"/>
                <w:sz w:val="20"/>
                <w:szCs w:val="20"/>
              </w:rPr>
              <w:t>Unchanged text is omitted&gt;</w:t>
            </w:r>
          </w:p>
          <w:p w14:paraId="0FD6705D" w14:textId="77777777" w:rsidR="00E36B73" w:rsidRDefault="00A053C4">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r>
              <w:rPr>
                <w:i/>
                <w:iCs/>
                <w:sz w:val="20"/>
                <w:szCs w:val="20"/>
                <w:lang w:eastAsia="zh-CN"/>
              </w:rPr>
              <w:t>peiSearchSpace</w:t>
            </w:r>
            <w:r>
              <w:rPr>
                <w:sz w:val="20"/>
                <w:szCs w:val="20"/>
              </w:rPr>
              <w:t xml:space="preserve"> </w:t>
            </w:r>
            <w:r>
              <w:rPr>
                <w:iCs/>
                <w:sz w:val="20"/>
                <w:szCs w:val="20"/>
                <w:lang w:val="en-US" w:eastAsia="zh-CN"/>
              </w:rPr>
              <w:t xml:space="preserve">in </w:t>
            </w:r>
            <w:r>
              <w:rPr>
                <w:i/>
                <w:iCs/>
                <w:sz w:val="20"/>
                <w:szCs w:val="20"/>
                <w:lang w:val="en-US" w:eastAsia="zh-CN"/>
              </w:rPr>
              <w:t>DownlinkConfigCommonSIB</w:t>
            </w:r>
            <w:r>
              <w:rPr>
                <w:sz w:val="20"/>
                <w:szCs w:val="20"/>
              </w:rPr>
              <w:t xml:space="preserve"> for a DCI format </w:t>
            </w:r>
            <w:r>
              <w:rPr>
                <w:sz w:val="20"/>
                <w:szCs w:val="20"/>
                <w:lang w:val="en-US"/>
              </w:rPr>
              <w:t xml:space="preserve">2_7 </w:t>
            </w:r>
            <w:r>
              <w:rPr>
                <w:sz w:val="20"/>
                <w:szCs w:val="20"/>
              </w:rPr>
              <w:t xml:space="preserve">with CRC scrambled by a </w:t>
            </w:r>
            <w:r>
              <w:rPr>
                <w:color w:val="FF0000"/>
                <w:sz w:val="20"/>
                <w:szCs w:val="20"/>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30A14A92" w14:textId="77777777" w:rsidR="00E36B73" w:rsidRDefault="00A053C4">
            <w:pPr>
              <w:jc w:val="center"/>
              <w:rPr>
                <w:rFonts w:eastAsia="MS Mincho"/>
                <w:sz w:val="20"/>
                <w:szCs w:val="20"/>
              </w:rPr>
            </w:pPr>
            <w:r>
              <w:rPr>
                <w:rStyle w:val="Strong"/>
                <w:color w:val="FF0000"/>
                <w:sz w:val="20"/>
                <w:szCs w:val="20"/>
              </w:rPr>
              <w:t>&lt;</w:t>
            </w:r>
            <w:r>
              <w:rPr>
                <w:color w:val="FF0000"/>
                <w:sz w:val="20"/>
                <w:szCs w:val="20"/>
              </w:rPr>
              <w:t>Unchanged text is omitted&gt;</w:t>
            </w:r>
          </w:p>
          <w:p w14:paraId="36B69204" w14:textId="77777777" w:rsidR="00E36B73" w:rsidRDefault="00E36B73">
            <w:pPr>
              <w:jc w:val="center"/>
              <w:rPr>
                <w:b/>
                <w:bCs/>
                <w:sz w:val="22"/>
                <w:szCs w:val="22"/>
              </w:rPr>
            </w:pPr>
          </w:p>
        </w:tc>
      </w:tr>
      <w:tr w:rsidR="00E36B73" w14:paraId="26F38904" w14:textId="77777777">
        <w:tc>
          <w:tcPr>
            <w:tcW w:w="10457" w:type="dxa"/>
          </w:tcPr>
          <w:p w14:paraId="1804DC64" w14:textId="77777777" w:rsidR="00E36B73" w:rsidRDefault="00A053C4">
            <w:pPr>
              <w:rPr>
                <w:color w:val="FF0000"/>
                <w:sz w:val="20"/>
                <w:szCs w:val="20"/>
                <w:lang w:eastAsia="zh-CN"/>
              </w:rPr>
            </w:pPr>
            <w:r>
              <w:rPr>
                <w:b/>
                <w:bCs/>
                <w:sz w:val="20"/>
                <w:szCs w:val="20"/>
                <w:lang w:eastAsia="zh-CN"/>
              </w:rPr>
              <w:t>TS 38.213 section 10.4B:</w:t>
            </w:r>
          </w:p>
          <w:p w14:paraId="0D87A699" w14:textId="77777777" w:rsidR="00E36B73" w:rsidRDefault="00A053C4">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280EECE3" w14:textId="77777777" w:rsidR="00E36B73" w:rsidRDefault="00A053C4">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TRS-ResourceSetConfig</w:t>
            </w:r>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TRS-ResourceSetConfig</w:t>
            </w:r>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r>
              <w:rPr>
                <w:rFonts w:ascii="Times New Roman" w:hAnsi="Times New Roman"/>
                <w:color w:val="FF0000"/>
                <w:sz w:val="20"/>
                <w:szCs w:val="20"/>
              </w:rPr>
              <w:t>PEI-</w:t>
            </w:r>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5FA287DF" w14:textId="77777777" w:rsidR="00E36B73" w:rsidRDefault="00A053C4">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794353D2" w14:textId="77777777" w:rsidR="00E36B73" w:rsidRDefault="00E36B73">
            <w:pPr>
              <w:rPr>
                <w:b/>
                <w:bCs/>
                <w:sz w:val="22"/>
                <w:szCs w:val="22"/>
              </w:rPr>
            </w:pPr>
          </w:p>
        </w:tc>
      </w:tr>
    </w:tbl>
    <w:p w14:paraId="67DC1D51" w14:textId="77777777" w:rsidR="00E36B73" w:rsidRDefault="00E36B73">
      <w:pPr>
        <w:rPr>
          <w:b/>
          <w:bCs/>
          <w:sz w:val="22"/>
          <w:szCs w:val="22"/>
        </w:rPr>
      </w:pPr>
    </w:p>
    <w:p w14:paraId="025D957B" w14:textId="77777777" w:rsidR="00E36B73" w:rsidRDefault="00E36B73">
      <w:pPr>
        <w:rPr>
          <w:sz w:val="22"/>
          <w:szCs w:val="22"/>
        </w:rPr>
      </w:pPr>
    </w:p>
    <w:p w14:paraId="5B3C361F" w14:textId="77777777" w:rsidR="00E36B73" w:rsidRDefault="00A053C4">
      <w:pPr>
        <w:rPr>
          <w:sz w:val="22"/>
          <w:szCs w:val="22"/>
        </w:rPr>
      </w:pPr>
      <w:r>
        <w:rPr>
          <w:sz w:val="22"/>
          <w:szCs w:val="22"/>
        </w:rPr>
        <w:t>Regarding the value of the new RNTI, the following statistics show slight majority on a fixed value. Accordingly, Proposal 2-2 is suggested for further discussion, and companies are encouraged to provide comments/suggested changes to Proposals 2-1 and 2-2 in the table below.</w:t>
      </w:r>
    </w:p>
    <w:p w14:paraId="2FF52413" w14:textId="77777777" w:rsidR="00E36B73" w:rsidRDefault="00E36B73">
      <w:pPr>
        <w:rPr>
          <w:sz w:val="22"/>
          <w:szCs w:val="22"/>
        </w:rPr>
      </w:pPr>
    </w:p>
    <w:p w14:paraId="6A75AB17" w14:textId="77777777" w:rsidR="00E36B73" w:rsidRDefault="00A053C4">
      <w:pPr>
        <w:pStyle w:val="ListParagraph"/>
        <w:numPr>
          <w:ilvl w:val="0"/>
          <w:numId w:val="12"/>
        </w:numPr>
        <w:rPr>
          <w:sz w:val="22"/>
          <w:szCs w:val="22"/>
        </w:rPr>
      </w:pPr>
      <w:r>
        <w:rPr>
          <w:sz w:val="22"/>
          <w:szCs w:val="22"/>
        </w:rPr>
        <w:t xml:space="preserve">Fixed value (5): TCL, Nokia, Transsion, LG, MTK, </w:t>
      </w:r>
      <w:r>
        <w:rPr>
          <w:color w:val="FF0000"/>
          <w:sz w:val="22"/>
          <w:szCs w:val="22"/>
        </w:rPr>
        <w:t>Huawei, HiSilicon</w:t>
      </w:r>
    </w:p>
    <w:p w14:paraId="3F31886B" w14:textId="77777777" w:rsidR="00E36B73" w:rsidRDefault="00A053C4">
      <w:pPr>
        <w:pStyle w:val="ListParagraph"/>
        <w:numPr>
          <w:ilvl w:val="0"/>
          <w:numId w:val="12"/>
        </w:numPr>
        <w:rPr>
          <w:sz w:val="22"/>
          <w:szCs w:val="22"/>
        </w:rPr>
      </w:pPr>
      <w:r>
        <w:rPr>
          <w:sz w:val="22"/>
          <w:szCs w:val="22"/>
        </w:rPr>
        <w:t>Configurable value (3): QC, Panasonic, Ericsson</w:t>
      </w:r>
    </w:p>
    <w:p w14:paraId="6A4B3C66" w14:textId="77777777" w:rsidR="00E36B73" w:rsidRDefault="00A053C4">
      <w:pPr>
        <w:pStyle w:val="ListParagraph"/>
        <w:numPr>
          <w:ilvl w:val="0"/>
          <w:numId w:val="12"/>
        </w:numPr>
        <w:rPr>
          <w:sz w:val="22"/>
          <w:szCs w:val="22"/>
        </w:rPr>
      </w:pPr>
      <w:r>
        <w:rPr>
          <w:sz w:val="22"/>
          <w:szCs w:val="22"/>
        </w:rPr>
        <w:t>Other: Lenovo (function of 1</w:t>
      </w:r>
      <w:r>
        <w:rPr>
          <w:sz w:val="22"/>
          <w:szCs w:val="22"/>
          <w:vertAlign w:val="superscript"/>
        </w:rPr>
        <w:t>st</w:t>
      </w:r>
      <w:r>
        <w:rPr>
          <w:sz w:val="22"/>
          <w:szCs w:val="22"/>
        </w:rPr>
        <w:t xml:space="preserve"> PF)</w:t>
      </w:r>
    </w:p>
    <w:p w14:paraId="6358F27D" w14:textId="77777777" w:rsidR="00E36B73" w:rsidRDefault="00E36B73">
      <w:pPr>
        <w:rPr>
          <w:sz w:val="22"/>
          <w:szCs w:val="22"/>
        </w:rPr>
      </w:pPr>
    </w:p>
    <w:p w14:paraId="665B92A7" w14:textId="77777777" w:rsidR="00E36B73" w:rsidRDefault="00A053C4">
      <w:pPr>
        <w:rPr>
          <w:sz w:val="22"/>
          <w:szCs w:val="22"/>
        </w:rPr>
      </w:pPr>
      <w:r>
        <w:rPr>
          <w:b/>
          <w:bCs/>
          <w:sz w:val="22"/>
          <w:szCs w:val="22"/>
          <w:highlight w:val="yellow"/>
        </w:rPr>
        <w:t>Proposal 2-2</w:t>
      </w:r>
      <w:r>
        <w:rPr>
          <w:sz w:val="22"/>
          <w:szCs w:val="22"/>
        </w:rPr>
        <w:t>:</w:t>
      </w:r>
    </w:p>
    <w:p w14:paraId="62160A6D" w14:textId="77777777" w:rsidR="00E36B73" w:rsidRDefault="00A053C4">
      <w:pPr>
        <w:rPr>
          <w:b/>
          <w:bCs/>
          <w:sz w:val="22"/>
          <w:szCs w:val="22"/>
        </w:rPr>
      </w:pPr>
      <w:r>
        <w:rPr>
          <w:b/>
          <w:bCs/>
          <w:sz w:val="22"/>
          <w:szCs w:val="22"/>
        </w:rPr>
        <w:t>PEI-RNTI is of fixed value, and value design is up to RAN2</w:t>
      </w:r>
    </w:p>
    <w:p w14:paraId="029AD7CF" w14:textId="77777777" w:rsidR="00E36B73" w:rsidRDefault="00E36B73">
      <w:pPr>
        <w:rPr>
          <w:sz w:val="22"/>
          <w:szCs w:val="22"/>
        </w:rPr>
      </w:pPr>
    </w:p>
    <w:p w14:paraId="0955DC5F"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2</w:t>
      </w:r>
      <w:r>
        <w:rPr>
          <w:sz w:val="22"/>
          <w:szCs w:val="22"/>
          <w:highlight w:val="yellow"/>
        </w:rPr>
        <w:fldChar w:fldCharType="end"/>
      </w:r>
      <w:r>
        <w:rPr>
          <w:sz w:val="22"/>
          <w:szCs w:val="22"/>
        </w:rPr>
        <w:t>: Companies’ comments/suggested changes to Proposal 2-1 and Proposal 2-2</w:t>
      </w:r>
    </w:p>
    <w:tbl>
      <w:tblPr>
        <w:tblStyle w:val="TableGrid"/>
        <w:tblW w:w="10457" w:type="dxa"/>
        <w:tblLayout w:type="fixed"/>
        <w:tblLook w:val="04A0" w:firstRow="1" w:lastRow="0" w:firstColumn="1" w:lastColumn="0" w:noHBand="0" w:noVBand="1"/>
      </w:tblPr>
      <w:tblGrid>
        <w:gridCol w:w="1165"/>
        <w:gridCol w:w="9292"/>
      </w:tblGrid>
      <w:tr w:rsidR="00E36B73" w14:paraId="27D6F9C9" w14:textId="77777777">
        <w:tc>
          <w:tcPr>
            <w:tcW w:w="1165" w:type="dxa"/>
          </w:tcPr>
          <w:p w14:paraId="3DF3D685" w14:textId="77777777" w:rsidR="00E36B73" w:rsidRDefault="00A053C4">
            <w:pPr>
              <w:rPr>
                <w:sz w:val="20"/>
                <w:szCs w:val="20"/>
              </w:rPr>
            </w:pPr>
            <w:r>
              <w:rPr>
                <w:sz w:val="20"/>
                <w:szCs w:val="20"/>
              </w:rPr>
              <w:t>Company</w:t>
            </w:r>
          </w:p>
        </w:tc>
        <w:tc>
          <w:tcPr>
            <w:tcW w:w="9292" w:type="dxa"/>
          </w:tcPr>
          <w:p w14:paraId="4E798B04" w14:textId="77777777" w:rsidR="00E36B73" w:rsidRDefault="00A053C4">
            <w:pPr>
              <w:jc w:val="center"/>
              <w:rPr>
                <w:sz w:val="20"/>
                <w:szCs w:val="20"/>
              </w:rPr>
            </w:pPr>
            <w:r>
              <w:rPr>
                <w:sz w:val="20"/>
                <w:szCs w:val="20"/>
              </w:rPr>
              <w:t>Companies’ comments/suggested changes</w:t>
            </w:r>
          </w:p>
        </w:tc>
      </w:tr>
      <w:tr w:rsidR="00E36B73" w14:paraId="0C4AE36C" w14:textId="77777777">
        <w:tc>
          <w:tcPr>
            <w:tcW w:w="1165" w:type="dxa"/>
          </w:tcPr>
          <w:p w14:paraId="7D396BFB" w14:textId="77777777" w:rsidR="00E36B73" w:rsidRDefault="00A053C4">
            <w:pPr>
              <w:rPr>
                <w:sz w:val="20"/>
                <w:szCs w:val="20"/>
              </w:rPr>
            </w:pPr>
            <w:r>
              <w:rPr>
                <w:sz w:val="20"/>
                <w:szCs w:val="20"/>
              </w:rPr>
              <w:t>Nordic</w:t>
            </w:r>
          </w:p>
        </w:tc>
        <w:tc>
          <w:tcPr>
            <w:tcW w:w="9292" w:type="dxa"/>
          </w:tcPr>
          <w:p w14:paraId="1EF085D4" w14:textId="77777777" w:rsidR="00E36B73" w:rsidRDefault="00A053C4">
            <w:pPr>
              <w:rPr>
                <w:sz w:val="20"/>
                <w:szCs w:val="20"/>
              </w:rPr>
            </w:pPr>
            <w:r>
              <w:rPr>
                <w:sz w:val="20"/>
                <w:szCs w:val="20"/>
              </w:rPr>
              <w:t>2-1 OK,  2-2 OK</w:t>
            </w:r>
          </w:p>
        </w:tc>
      </w:tr>
      <w:tr w:rsidR="00E36B73" w14:paraId="710C0137" w14:textId="77777777">
        <w:tc>
          <w:tcPr>
            <w:tcW w:w="1165" w:type="dxa"/>
          </w:tcPr>
          <w:p w14:paraId="30034BB3" w14:textId="77777777" w:rsidR="00E36B73" w:rsidRDefault="00A053C4">
            <w:pPr>
              <w:rPr>
                <w:sz w:val="20"/>
                <w:szCs w:val="20"/>
              </w:rPr>
            </w:pPr>
            <w:r>
              <w:rPr>
                <w:rFonts w:eastAsia="SimSun"/>
                <w:sz w:val="20"/>
                <w:szCs w:val="20"/>
                <w:lang w:eastAsia="zh-CN"/>
              </w:rPr>
              <w:t>Xiaomi</w:t>
            </w:r>
          </w:p>
        </w:tc>
        <w:tc>
          <w:tcPr>
            <w:tcW w:w="9292" w:type="dxa"/>
          </w:tcPr>
          <w:p w14:paraId="097BE4FA"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 xml:space="preserve">K </w:t>
            </w:r>
            <w:r>
              <w:rPr>
                <w:rFonts w:eastAsia="SimSun" w:hint="eastAsia"/>
                <w:sz w:val="20"/>
                <w:szCs w:val="20"/>
                <w:lang w:eastAsia="zh-CN"/>
              </w:rPr>
              <w:t>with</w:t>
            </w:r>
            <w:r>
              <w:rPr>
                <w:rFonts w:eastAsia="SimSun"/>
                <w:sz w:val="20"/>
                <w:szCs w:val="20"/>
                <w:lang w:eastAsia="zh-CN"/>
              </w:rPr>
              <w:t xml:space="preserve"> Proposal 2-1 and 2-2</w:t>
            </w:r>
          </w:p>
        </w:tc>
      </w:tr>
      <w:tr w:rsidR="00E36B73" w14:paraId="135BAAF1" w14:textId="77777777">
        <w:tc>
          <w:tcPr>
            <w:tcW w:w="1165" w:type="dxa"/>
          </w:tcPr>
          <w:p w14:paraId="7497963C" w14:textId="77777777" w:rsidR="00E36B73" w:rsidRDefault="00A053C4">
            <w:pPr>
              <w:rPr>
                <w:sz w:val="20"/>
                <w:szCs w:val="20"/>
              </w:rPr>
            </w:pPr>
            <w:r>
              <w:rPr>
                <w:sz w:val="20"/>
                <w:szCs w:val="20"/>
              </w:rPr>
              <w:t>Spreadtrum</w:t>
            </w:r>
          </w:p>
        </w:tc>
        <w:tc>
          <w:tcPr>
            <w:tcW w:w="9292" w:type="dxa"/>
          </w:tcPr>
          <w:p w14:paraId="766B745A"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K for both</w:t>
            </w:r>
          </w:p>
        </w:tc>
      </w:tr>
      <w:tr w:rsidR="00E36B73" w14:paraId="5A757527" w14:textId="77777777">
        <w:tc>
          <w:tcPr>
            <w:tcW w:w="1165" w:type="dxa"/>
          </w:tcPr>
          <w:p w14:paraId="3EB997F9" w14:textId="77777777" w:rsidR="00E36B73" w:rsidRDefault="00A053C4">
            <w:pPr>
              <w:rPr>
                <w:sz w:val="20"/>
                <w:szCs w:val="20"/>
              </w:rPr>
            </w:pPr>
            <w:r>
              <w:rPr>
                <w:sz w:val="20"/>
                <w:szCs w:val="20"/>
              </w:rPr>
              <w:t>Qualcomm</w:t>
            </w:r>
          </w:p>
        </w:tc>
        <w:tc>
          <w:tcPr>
            <w:tcW w:w="9292" w:type="dxa"/>
          </w:tcPr>
          <w:p w14:paraId="7107FCAD" w14:textId="77777777" w:rsidR="00E36B73" w:rsidRDefault="00A053C4">
            <w:pPr>
              <w:rPr>
                <w:sz w:val="20"/>
                <w:szCs w:val="20"/>
              </w:rPr>
            </w:pPr>
            <w:r>
              <w:rPr>
                <w:sz w:val="20"/>
                <w:szCs w:val="20"/>
              </w:rPr>
              <w:t xml:space="preserve">For 2-2, we prefer to have a network configured PEI-RNTI as the PEI PDCCH DCI size can be different than the paging PDCCH DCI size. Then, network does not need to use different RNTI value to CRC scramble the PEI PDCCH. </w:t>
            </w:r>
          </w:p>
        </w:tc>
      </w:tr>
      <w:tr w:rsidR="00E36B73" w14:paraId="0587E034" w14:textId="77777777">
        <w:tc>
          <w:tcPr>
            <w:tcW w:w="1165" w:type="dxa"/>
          </w:tcPr>
          <w:p w14:paraId="671C4031" w14:textId="77777777" w:rsidR="00E36B73" w:rsidRDefault="00A053C4">
            <w:pPr>
              <w:rPr>
                <w:sz w:val="20"/>
                <w:szCs w:val="20"/>
              </w:rPr>
            </w:pPr>
            <w:r>
              <w:rPr>
                <w:sz w:val="20"/>
                <w:szCs w:val="20"/>
              </w:rPr>
              <w:t>Samsung</w:t>
            </w:r>
          </w:p>
        </w:tc>
        <w:tc>
          <w:tcPr>
            <w:tcW w:w="9292" w:type="dxa"/>
          </w:tcPr>
          <w:p w14:paraId="41D78EA3" w14:textId="77777777" w:rsidR="00E36B73" w:rsidRDefault="00A053C4">
            <w:pPr>
              <w:rPr>
                <w:sz w:val="20"/>
                <w:szCs w:val="20"/>
              </w:rPr>
            </w:pPr>
            <w:r>
              <w:rPr>
                <w:sz w:val="20"/>
                <w:szCs w:val="20"/>
              </w:rPr>
              <w:t>Since PEI is not mandatory, we prefer configurable RNTI instead of fixed value.</w:t>
            </w:r>
          </w:p>
        </w:tc>
      </w:tr>
      <w:tr w:rsidR="00E36B73" w14:paraId="7B96A563" w14:textId="77777777">
        <w:tc>
          <w:tcPr>
            <w:tcW w:w="1165" w:type="dxa"/>
          </w:tcPr>
          <w:p w14:paraId="48B0EE53"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6B3D246" w14:textId="77777777" w:rsidR="00E36B73" w:rsidRDefault="00A053C4">
            <w:pPr>
              <w:rPr>
                <w:rFonts w:eastAsia="SimSun"/>
                <w:sz w:val="20"/>
                <w:szCs w:val="20"/>
                <w:lang w:eastAsia="zh-CN"/>
              </w:rPr>
            </w:pPr>
            <w:r>
              <w:rPr>
                <w:rFonts w:eastAsia="SimSun" w:hint="eastAsia"/>
                <w:sz w:val="20"/>
                <w:szCs w:val="20"/>
                <w:lang w:eastAsia="zh-CN"/>
              </w:rPr>
              <w:t>Support</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2</w:t>
            </w:r>
          </w:p>
        </w:tc>
      </w:tr>
      <w:tr w:rsidR="00E36B73" w14:paraId="4B6364F8" w14:textId="77777777">
        <w:tc>
          <w:tcPr>
            <w:tcW w:w="1165" w:type="dxa"/>
          </w:tcPr>
          <w:p w14:paraId="5D53BEA0" w14:textId="77777777" w:rsidR="00E36B73" w:rsidRDefault="00A053C4">
            <w:pPr>
              <w:rPr>
                <w:sz w:val="20"/>
                <w:szCs w:val="20"/>
              </w:rPr>
            </w:pPr>
            <w:r>
              <w:rPr>
                <w:sz w:val="20"/>
                <w:szCs w:val="20"/>
              </w:rPr>
              <w:t>LG</w:t>
            </w:r>
          </w:p>
        </w:tc>
        <w:tc>
          <w:tcPr>
            <w:tcW w:w="9292" w:type="dxa"/>
          </w:tcPr>
          <w:p w14:paraId="70C4DD1C" w14:textId="77777777" w:rsidR="00E36B73" w:rsidRDefault="00A053C4">
            <w:pPr>
              <w:rPr>
                <w:sz w:val="20"/>
                <w:szCs w:val="20"/>
              </w:rPr>
            </w:pPr>
            <w:r>
              <w:rPr>
                <w:rFonts w:eastAsia="Malgun Gothic" w:hint="eastAsia"/>
                <w:sz w:val="20"/>
                <w:szCs w:val="20"/>
                <w:lang w:eastAsia="ko-KR"/>
              </w:rPr>
              <w:t xml:space="preserve">OK with proposals. </w:t>
            </w:r>
          </w:p>
        </w:tc>
      </w:tr>
      <w:tr w:rsidR="00E36B73" w14:paraId="5D7FF7D9" w14:textId="77777777">
        <w:tc>
          <w:tcPr>
            <w:tcW w:w="1165" w:type="dxa"/>
          </w:tcPr>
          <w:p w14:paraId="3F256A37" w14:textId="77777777" w:rsidR="00E36B73" w:rsidRDefault="00A053C4">
            <w:pPr>
              <w:rPr>
                <w:rFonts w:eastAsia="SimSun"/>
                <w:sz w:val="20"/>
                <w:szCs w:val="20"/>
                <w:lang w:eastAsia="zh-CN"/>
              </w:rPr>
            </w:pPr>
            <w:r>
              <w:rPr>
                <w:rFonts w:eastAsia="SimSun" w:hint="eastAsia"/>
                <w:sz w:val="20"/>
                <w:szCs w:val="20"/>
                <w:lang w:eastAsia="zh-CN"/>
              </w:rPr>
              <w:t>Sharp</w:t>
            </w:r>
          </w:p>
        </w:tc>
        <w:tc>
          <w:tcPr>
            <w:tcW w:w="9292" w:type="dxa"/>
          </w:tcPr>
          <w:p w14:paraId="19689DF1" w14:textId="77777777" w:rsidR="00E36B73" w:rsidRDefault="00A053C4">
            <w:pPr>
              <w:rPr>
                <w:rFonts w:eastAsia="SimSun"/>
                <w:sz w:val="20"/>
                <w:szCs w:val="20"/>
                <w:lang w:eastAsia="zh-CN"/>
              </w:rPr>
            </w:pPr>
            <w:r>
              <w:rPr>
                <w:rFonts w:eastAsia="SimSun" w:hint="eastAsia"/>
                <w:sz w:val="20"/>
                <w:szCs w:val="20"/>
                <w:lang w:eastAsia="zh-CN"/>
              </w:rPr>
              <w:t>OK</w:t>
            </w:r>
          </w:p>
        </w:tc>
      </w:tr>
      <w:tr w:rsidR="00E36B73" w14:paraId="346BA670" w14:textId="77777777">
        <w:tc>
          <w:tcPr>
            <w:tcW w:w="1165" w:type="dxa"/>
          </w:tcPr>
          <w:p w14:paraId="11541CBF" w14:textId="77777777" w:rsidR="00E36B73" w:rsidRDefault="00A053C4">
            <w:pPr>
              <w:rPr>
                <w:sz w:val="20"/>
                <w:szCs w:val="20"/>
              </w:rPr>
            </w:pPr>
            <w:r>
              <w:rPr>
                <w:rFonts w:eastAsia="SimSun" w:hint="eastAsia"/>
                <w:sz w:val="20"/>
                <w:szCs w:val="20"/>
                <w:lang w:eastAsia="zh-CN"/>
              </w:rPr>
              <w:lastRenderedPageBreak/>
              <w:t>Z</w:t>
            </w:r>
            <w:r>
              <w:rPr>
                <w:rFonts w:eastAsia="SimSun"/>
                <w:sz w:val="20"/>
                <w:szCs w:val="20"/>
                <w:lang w:eastAsia="zh-CN"/>
              </w:rPr>
              <w:t>TE, Sanechips</w:t>
            </w:r>
          </w:p>
        </w:tc>
        <w:tc>
          <w:tcPr>
            <w:tcW w:w="9292" w:type="dxa"/>
          </w:tcPr>
          <w:p w14:paraId="62DF87DA" w14:textId="77777777" w:rsidR="00E36B73" w:rsidRDefault="00A053C4">
            <w:pPr>
              <w:rPr>
                <w:sz w:val="20"/>
                <w:szCs w:val="20"/>
              </w:rPr>
            </w:pPr>
            <w:r>
              <w:rPr>
                <w:rFonts w:eastAsia="SimSun"/>
                <w:sz w:val="20"/>
                <w:szCs w:val="20"/>
                <w:lang w:eastAsia="zh-CN"/>
              </w:rPr>
              <w:t>A configurable RNTI is preferred</w:t>
            </w:r>
          </w:p>
        </w:tc>
      </w:tr>
      <w:tr w:rsidR="00E36B73" w14:paraId="625AC067" w14:textId="77777777">
        <w:tc>
          <w:tcPr>
            <w:tcW w:w="1165" w:type="dxa"/>
          </w:tcPr>
          <w:p w14:paraId="20DCF446" w14:textId="77777777" w:rsidR="00E36B73" w:rsidRDefault="00A053C4">
            <w:pPr>
              <w:rPr>
                <w:sz w:val="20"/>
                <w:szCs w:val="20"/>
              </w:rPr>
            </w:pPr>
            <w:r>
              <w:rPr>
                <w:sz w:val="20"/>
                <w:szCs w:val="20"/>
              </w:rPr>
              <w:t>Ericsson1</w:t>
            </w:r>
          </w:p>
        </w:tc>
        <w:tc>
          <w:tcPr>
            <w:tcW w:w="9292" w:type="dxa"/>
          </w:tcPr>
          <w:p w14:paraId="5793F63F" w14:textId="77777777" w:rsidR="00E36B73" w:rsidRDefault="00A053C4">
            <w:pPr>
              <w:rPr>
                <w:sz w:val="20"/>
                <w:szCs w:val="20"/>
              </w:rPr>
            </w:pPr>
            <w:r>
              <w:rPr>
                <w:sz w:val="20"/>
                <w:szCs w:val="20"/>
              </w:rPr>
              <w:t>We support to have configurable RNTI. Configurable RNTI does not introduce extra complexity for the UEs and we do not see any advantage of using a predefined RNTI. The disadvantage is that it unnecessarily precludes configuring P-RNTI.</w:t>
            </w:r>
          </w:p>
        </w:tc>
      </w:tr>
      <w:tr w:rsidR="00E36B73" w14:paraId="7144D74E" w14:textId="77777777">
        <w:tc>
          <w:tcPr>
            <w:tcW w:w="1165" w:type="dxa"/>
          </w:tcPr>
          <w:p w14:paraId="4E941060" w14:textId="77777777" w:rsidR="00E36B73" w:rsidRDefault="00A053C4">
            <w:pPr>
              <w:rPr>
                <w:sz w:val="20"/>
                <w:szCs w:val="20"/>
              </w:rPr>
            </w:pPr>
            <w:r>
              <w:rPr>
                <w:sz w:val="20"/>
                <w:szCs w:val="20"/>
              </w:rPr>
              <w:t>Apple</w:t>
            </w:r>
          </w:p>
        </w:tc>
        <w:tc>
          <w:tcPr>
            <w:tcW w:w="9292" w:type="dxa"/>
          </w:tcPr>
          <w:p w14:paraId="21450E5D" w14:textId="77777777" w:rsidR="00E36B73" w:rsidRDefault="00A053C4">
            <w:pPr>
              <w:rPr>
                <w:sz w:val="20"/>
                <w:szCs w:val="20"/>
              </w:rPr>
            </w:pPr>
            <w:r>
              <w:rPr>
                <w:sz w:val="20"/>
                <w:szCs w:val="20"/>
              </w:rPr>
              <w:t>Fine with both proposals</w:t>
            </w:r>
          </w:p>
        </w:tc>
      </w:tr>
      <w:tr w:rsidR="00E36B73" w14:paraId="3E06B32A" w14:textId="77777777">
        <w:tc>
          <w:tcPr>
            <w:tcW w:w="1165" w:type="dxa"/>
          </w:tcPr>
          <w:p w14:paraId="7904BD26"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45D957B6" w14:textId="77777777" w:rsidR="00E36B73" w:rsidRDefault="00A053C4">
            <w:pPr>
              <w:rPr>
                <w:sz w:val="20"/>
                <w:szCs w:val="20"/>
              </w:rPr>
            </w:pPr>
            <w:r>
              <w:rPr>
                <w:rFonts w:eastAsia="SimSun"/>
                <w:sz w:val="20"/>
                <w:szCs w:val="20"/>
                <w:lang w:eastAsia="zh-CN"/>
              </w:rPr>
              <w:t>We support proposal 2-2, and there is no clear benefit to introduce additional configuration signalling.</w:t>
            </w:r>
          </w:p>
        </w:tc>
      </w:tr>
      <w:tr w:rsidR="00E36B73" w14:paraId="0B4CB54D" w14:textId="77777777">
        <w:tc>
          <w:tcPr>
            <w:tcW w:w="1165" w:type="dxa"/>
          </w:tcPr>
          <w:p w14:paraId="22142821" w14:textId="77777777" w:rsidR="00E36B73" w:rsidRDefault="00A053C4">
            <w:pPr>
              <w:rPr>
                <w:sz w:val="20"/>
                <w:szCs w:val="20"/>
              </w:rPr>
            </w:pPr>
            <w:r>
              <w:rPr>
                <w:sz w:val="20"/>
                <w:szCs w:val="20"/>
              </w:rPr>
              <w:t>Intel</w:t>
            </w:r>
          </w:p>
        </w:tc>
        <w:tc>
          <w:tcPr>
            <w:tcW w:w="9292" w:type="dxa"/>
          </w:tcPr>
          <w:p w14:paraId="7A54339B" w14:textId="77777777" w:rsidR="00E36B73" w:rsidRDefault="00A053C4">
            <w:pPr>
              <w:rPr>
                <w:sz w:val="20"/>
                <w:szCs w:val="20"/>
              </w:rPr>
            </w:pPr>
            <w:r>
              <w:rPr>
                <w:sz w:val="20"/>
                <w:szCs w:val="20"/>
              </w:rPr>
              <w:t>Support 2-2. We do not see strong need for additional configurability here. Similar to P-RNTI, a fixed value can be specified.</w:t>
            </w:r>
          </w:p>
        </w:tc>
      </w:tr>
      <w:tr w:rsidR="00E36B73" w14:paraId="0F3D4A1C" w14:textId="77777777">
        <w:tc>
          <w:tcPr>
            <w:tcW w:w="1165" w:type="dxa"/>
          </w:tcPr>
          <w:p w14:paraId="18D40558" w14:textId="77777777" w:rsidR="00E36B73" w:rsidRDefault="00A053C4">
            <w:pPr>
              <w:rPr>
                <w:sz w:val="20"/>
                <w:szCs w:val="20"/>
              </w:rPr>
            </w:pPr>
            <w:r>
              <w:rPr>
                <w:sz w:val="20"/>
                <w:szCs w:val="20"/>
              </w:rPr>
              <w:t>Nokia</w:t>
            </w:r>
          </w:p>
        </w:tc>
        <w:tc>
          <w:tcPr>
            <w:tcW w:w="9292" w:type="dxa"/>
          </w:tcPr>
          <w:p w14:paraId="18DDC78E" w14:textId="77777777" w:rsidR="00E36B73" w:rsidRDefault="00A053C4">
            <w:pPr>
              <w:rPr>
                <w:sz w:val="20"/>
                <w:szCs w:val="20"/>
              </w:rPr>
            </w:pPr>
            <w:r>
              <w:rPr>
                <w:sz w:val="20"/>
                <w:szCs w:val="20"/>
              </w:rPr>
              <w:t>We support 2-2.</w:t>
            </w:r>
          </w:p>
        </w:tc>
      </w:tr>
      <w:tr w:rsidR="00E36B73" w14:paraId="326504DD" w14:textId="77777777">
        <w:tc>
          <w:tcPr>
            <w:tcW w:w="1165" w:type="dxa"/>
          </w:tcPr>
          <w:p w14:paraId="3D50DE80" w14:textId="77777777" w:rsidR="00E36B73" w:rsidRDefault="00A053C4">
            <w:pPr>
              <w:rPr>
                <w:sz w:val="20"/>
                <w:szCs w:val="20"/>
              </w:rPr>
            </w:pPr>
            <w:r>
              <w:rPr>
                <w:rFonts w:eastAsia="SimSun" w:hint="eastAsia"/>
                <w:sz w:val="20"/>
                <w:szCs w:val="20"/>
                <w:lang w:val="en-US" w:eastAsia="zh-CN"/>
              </w:rPr>
              <w:t>Transsion</w:t>
            </w:r>
          </w:p>
        </w:tc>
        <w:tc>
          <w:tcPr>
            <w:tcW w:w="9292" w:type="dxa"/>
          </w:tcPr>
          <w:p w14:paraId="6274B588" w14:textId="77777777" w:rsidR="00E36B73" w:rsidRDefault="00A053C4">
            <w:pPr>
              <w:rPr>
                <w:sz w:val="20"/>
                <w:szCs w:val="20"/>
              </w:rPr>
            </w:pPr>
            <w:r>
              <w:rPr>
                <w:rFonts w:eastAsia="SimSun" w:hint="eastAsia"/>
                <w:sz w:val="20"/>
                <w:szCs w:val="20"/>
                <w:lang w:val="en-US" w:eastAsia="zh-CN"/>
              </w:rPr>
              <w:t>Both 2-1 and 2-2 are OK</w:t>
            </w:r>
          </w:p>
        </w:tc>
      </w:tr>
      <w:tr w:rsidR="00E36B73" w14:paraId="0E6C6827" w14:textId="77777777">
        <w:tc>
          <w:tcPr>
            <w:tcW w:w="1165" w:type="dxa"/>
          </w:tcPr>
          <w:p w14:paraId="68785FAF" w14:textId="77777777" w:rsidR="00E36B73" w:rsidRDefault="00A053C4">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6CFBAEC3"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K for these two proposals.</w:t>
            </w:r>
          </w:p>
        </w:tc>
      </w:tr>
      <w:tr w:rsidR="00E36B73" w14:paraId="1DF69634" w14:textId="77777777">
        <w:tc>
          <w:tcPr>
            <w:tcW w:w="1165" w:type="dxa"/>
          </w:tcPr>
          <w:p w14:paraId="6FE456A3" w14:textId="77777777" w:rsidR="00E36B73" w:rsidRDefault="00A053C4">
            <w:pPr>
              <w:rPr>
                <w:sz w:val="20"/>
                <w:szCs w:val="20"/>
              </w:rPr>
            </w:pPr>
            <w:r>
              <w:rPr>
                <w:sz w:val="20"/>
                <w:szCs w:val="20"/>
              </w:rPr>
              <w:t>IDCC</w:t>
            </w:r>
          </w:p>
        </w:tc>
        <w:tc>
          <w:tcPr>
            <w:tcW w:w="9292" w:type="dxa"/>
          </w:tcPr>
          <w:p w14:paraId="25DCAD71" w14:textId="77777777" w:rsidR="00E36B73" w:rsidRDefault="00A053C4">
            <w:pPr>
              <w:rPr>
                <w:sz w:val="20"/>
                <w:szCs w:val="20"/>
              </w:rPr>
            </w:pPr>
            <w:r>
              <w:rPr>
                <w:sz w:val="20"/>
                <w:szCs w:val="20"/>
              </w:rPr>
              <w:t>Ok.</w:t>
            </w:r>
          </w:p>
        </w:tc>
      </w:tr>
      <w:tr w:rsidR="00E36B73" w14:paraId="36E3A56C" w14:textId="77777777">
        <w:tc>
          <w:tcPr>
            <w:tcW w:w="1165" w:type="dxa"/>
          </w:tcPr>
          <w:p w14:paraId="17ED0DAD" w14:textId="77777777" w:rsidR="00E36B73" w:rsidRDefault="00A053C4">
            <w:pPr>
              <w:rPr>
                <w:sz w:val="20"/>
                <w:szCs w:val="20"/>
              </w:rPr>
            </w:pPr>
            <w:r>
              <w:rPr>
                <w:rFonts w:eastAsia="SimSun"/>
                <w:sz w:val="20"/>
                <w:szCs w:val="20"/>
                <w:lang w:eastAsia="zh-CN"/>
              </w:rPr>
              <w:t>OPPO</w:t>
            </w:r>
          </w:p>
        </w:tc>
        <w:tc>
          <w:tcPr>
            <w:tcW w:w="9292" w:type="dxa"/>
          </w:tcPr>
          <w:p w14:paraId="7C3275F1" w14:textId="77777777" w:rsidR="00E36B73" w:rsidRDefault="00A053C4">
            <w:pPr>
              <w:rPr>
                <w:sz w:val="20"/>
                <w:szCs w:val="20"/>
              </w:rPr>
            </w:pPr>
            <w:r>
              <w:rPr>
                <w:rFonts w:eastAsia="SimSun" w:hint="eastAsia"/>
                <w:sz w:val="20"/>
                <w:szCs w:val="20"/>
                <w:lang w:eastAsia="zh-CN"/>
              </w:rPr>
              <w:t>S</w:t>
            </w:r>
            <w:r>
              <w:rPr>
                <w:rFonts w:eastAsia="SimSun"/>
                <w:sz w:val="20"/>
                <w:szCs w:val="20"/>
                <w:lang w:eastAsia="zh-CN"/>
              </w:rPr>
              <w:t>upport the proposals.</w:t>
            </w:r>
          </w:p>
        </w:tc>
      </w:tr>
      <w:tr w:rsidR="00E36B73" w14:paraId="4740FF6A" w14:textId="77777777">
        <w:tc>
          <w:tcPr>
            <w:tcW w:w="1165" w:type="dxa"/>
          </w:tcPr>
          <w:p w14:paraId="564DF846" w14:textId="77777777" w:rsidR="00E36B73" w:rsidRDefault="00A053C4">
            <w:pPr>
              <w:rPr>
                <w:sz w:val="20"/>
                <w:szCs w:val="20"/>
              </w:rPr>
            </w:pPr>
            <w:r>
              <w:rPr>
                <w:rFonts w:eastAsia="Malgun Gothic"/>
                <w:sz w:val="20"/>
                <w:szCs w:val="20"/>
                <w:lang w:eastAsia="ko-KR"/>
              </w:rPr>
              <w:t>DOCOMO</w:t>
            </w:r>
          </w:p>
        </w:tc>
        <w:tc>
          <w:tcPr>
            <w:tcW w:w="9292" w:type="dxa"/>
          </w:tcPr>
          <w:p w14:paraId="083A7FAF" w14:textId="77777777" w:rsidR="00E36B73" w:rsidRDefault="00A053C4">
            <w:pPr>
              <w:rPr>
                <w:sz w:val="20"/>
                <w:szCs w:val="20"/>
              </w:rPr>
            </w:pPr>
            <w:r>
              <w:rPr>
                <w:rFonts w:eastAsia="SimSun" w:hint="eastAsia"/>
                <w:sz w:val="20"/>
                <w:szCs w:val="20"/>
                <w:lang w:eastAsia="zh-CN"/>
              </w:rPr>
              <w:t>Support</w:t>
            </w:r>
          </w:p>
        </w:tc>
      </w:tr>
      <w:tr w:rsidR="00E36B73" w14:paraId="1C0DB815" w14:textId="77777777">
        <w:tc>
          <w:tcPr>
            <w:tcW w:w="1165" w:type="dxa"/>
          </w:tcPr>
          <w:p w14:paraId="2393711B" w14:textId="77777777" w:rsidR="00E36B73" w:rsidRDefault="00A053C4">
            <w:pPr>
              <w:rPr>
                <w:sz w:val="20"/>
                <w:szCs w:val="20"/>
              </w:rPr>
            </w:pPr>
            <w:r>
              <w:rPr>
                <w:sz w:val="20"/>
                <w:szCs w:val="20"/>
              </w:rPr>
              <w:t>MediaTek</w:t>
            </w:r>
          </w:p>
        </w:tc>
        <w:tc>
          <w:tcPr>
            <w:tcW w:w="9292" w:type="dxa"/>
          </w:tcPr>
          <w:p w14:paraId="6A66EC5A" w14:textId="77777777" w:rsidR="00E36B73" w:rsidRDefault="00A053C4">
            <w:pPr>
              <w:rPr>
                <w:sz w:val="20"/>
                <w:szCs w:val="20"/>
              </w:rPr>
            </w:pPr>
            <w:r>
              <w:rPr>
                <w:sz w:val="20"/>
                <w:szCs w:val="20"/>
              </w:rPr>
              <w:t xml:space="preserve">We support Proposal 2-2, i.e., fixed value for PEI-RNTI. </w:t>
            </w:r>
          </w:p>
          <w:p w14:paraId="098626D8" w14:textId="77777777" w:rsidR="00E36B73" w:rsidRDefault="00E36B73">
            <w:pPr>
              <w:rPr>
                <w:sz w:val="20"/>
                <w:szCs w:val="20"/>
              </w:rPr>
            </w:pPr>
          </w:p>
          <w:p w14:paraId="7A8CE064" w14:textId="77777777" w:rsidR="00E36B73" w:rsidRDefault="00A053C4">
            <w:pPr>
              <w:rPr>
                <w:sz w:val="20"/>
                <w:szCs w:val="20"/>
              </w:rPr>
            </w:pPr>
            <w:r>
              <w:rPr>
                <w:sz w:val="20"/>
                <w:szCs w:val="20"/>
              </w:rPr>
              <w:t>The intention to have configurable PEI-RNTI looks to map DCI format 2_7 content into paging DCI. We, however, think it may not be useful for the following reasons:</w:t>
            </w:r>
          </w:p>
          <w:p w14:paraId="098957D0" w14:textId="77777777" w:rsidR="00E36B73" w:rsidRDefault="00E36B73">
            <w:pPr>
              <w:rPr>
                <w:sz w:val="20"/>
                <w:szCs w:val="20"/>
              </w:rPr>
            </w:pPr>
          </w:p>
          <w:p w14:paraId="74FA8739" w14:textId="77777777" w:rsidR="00E36B73" w:rsidRDefault="00A053C4">
            <w:pPr>
              <w:pStyle w:val="ListParagraph"/>
              <w:numPr>
                <w:ilvl w:val="0"/>
                <w:numId w:val="13"/>
              </w:numPr>
              <w:rPr>
                <w:sz w:val="20"/>
                <w:szCs w:val="20"/>
              </w:rPr>
            </w:pPr>
            <w:r>
              <w:rPr>
                <w:sz w:val="20"/>
                <w:szCs w:val="20"/>
              </w:rPr>
              <w:t>The content multiplexing can save a PDCCH “only when” there is paging DCI for another PO. Network is required to send a dummy paging DCI (using PEI-RNTI set to P-RNTI) for the target PO if there is no paging to the “sharing” PO. This will increase false paging probability for the sharing PO. Since most of content of the dummy paging DCI is not used, this also means waste of resource.</w:t>
            </w:r>
          </w:p>
          <w:p w14:paraId="4A228C8B" w14:textId="77777777" w:rsidR="00E36B73" w:rsidRDefault="00E36B73">
            <w:pPr>
              <w:pStyle w:val="ListParagraph"/>
              <w:rPr>
                <w:sz w:val="20"/>
                <w:szCs w:val="20"/>
              </w:rPr>
            </w:pPr>
          </w:p>
          <w:p w14:paraId="2A768DA2" w14:textId="77777777" w:rsidR="00E36B73" w:rsidRDefault="00A053C4">
            <w:pPr>
              <w:pStyle w:val="ListParagraph"/>
              <w:numPr>
                <w:ilvl w:val="0"/>
                <w:numId w:val="13"/>
              </w:numPr>
              <w:rPr>
                <w:sz w:val="20"/>
                <w:szCs w:val="20"/>
              </w:rPr>
            </w:pPr>
            <w:r>
              <w:rPr>
                <w:sz w:val="20"/>
                <w:szCs w:val="20"/>
              </w:rPr>
              <w:t xml:space="preserve">If reducing PDCCH overhead for paging is the target, an alternative is to reduce total PO number while using PEI to carry paging indications for multiple POs/subgroups. Since legacy UE power consumption is dominated by SSB processing instead of false paging rate, there is minimum impact to legacy UE. On the other hand, 1-PEI-multi-PO characteristics can be used to reduce the overall PDCCH overhead for paging, as illustrated in the figure below (Figure 5 of R1-2112308) </w:t>
            </w:r>
          </w:p>
          <w:p w14:paraId="2124513A" w14:textId="77777777" w:rsidR="00E36B73" w:rsidRDefault="00E36B73">
            <w:pPr>
              <w:pStyle w:val="ListParagraph"/>
              <w:rPr>
                <w:sz w:val="20"/>
                <w:szCs w:val="20"/>
              </w:rPr>
            </w:pPr>
          </w:p>
          <w:p w14:paraId="094CDB97" w14:textId="77777777" w:rsidR="00E36B73" w:rsidRDefault="00A053C4">
            <w:pPr>
              <w:pStyle w:val="ListParagraph"/>
              <w:rPr>
                <w:sz w:val="20"/>
                <w:szCs w:val="20"/>
              </w:rPr>
            </w:pPr>
            <w:r>
              <w:rPr>
                <w:noProof/>
                <w:lang w:val="en-US" w:eastAsia="en-US"/>
              </w:rPr>
              <w:drawing>
                <wp:inline distT="0" distB="0" distL="0" distR="0" wp14:anchorId="105627FF" wp14:editId="54491317">
                  <wp:extent cx="5149215" cy="14649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5161909" cy="1468632"/>
                          </a:xfrm>
                          <a:prstGeom prst="rect">
                            <a:avLst/>
                          </a:prstGeom>
                        </pic:spPr>
                      </pic:pic>
                    </a:graphicData>
                  </a:graphic>
                </wp:inline>
              </w:drawing>
            </w:r>
          </w:p>
          <w:p w14:paraId="6490E833" w14:textId="77777777" w:rsidR="00E36B73" w:rsidRDefault="00E36B73">
            <w:pPr>
              <w:pStyle w:val="ListParagraph"/>
              <w:rPr>
                <w:sz w:val="20"/>
                <w:szCs w:val="20"/>
              </w:rPr>
            </w:pPr>
          </w:p>
          <w:p w14:paraId="2628DD25" w14:textId="77777777" w:rsidR="00E36B73" w:rsidRDefault="00A053C4">
            <w:pPr>
              <w:pStyle w:val="ListParagraph"/>
              <w:numPr>
                <w:ilvl w:val="0"/>
                <w:numId w:val="13"/>
              </w:numPr>
              <w:rPr>
                <w:sz w:val="20"/>
                <w:szCs w:val="20"/>
              </w:rPr>
            </w:pPr>
            <w:r>
              <w:rPr>
                <w:sz w:val="20"/>
                <w:szCs w:val="20"/>
              </w:rPr>
              <w:t>If PO location is not friendly for UE power saving, PEI-O location should be properly adjusted to achieve power saving. Reusing PO location for PEI-O cannot achieve useful power saving, as shown in Figure 1 of R1-2112308 and quoted below:</w:t>
            </w:r>
          </w:p>
          <w:p w14:paraId="08B8AE82" w14:textId="77777777" w:rsidR="00E36B73" w:rsidRDefault="00E36B73">
            <w:pPr>
              <w:pStyle w:val="ListParagraph"/>
              <w:rPr>
                <w:sz w:val="20"/>
                <w:szCs w:val="20"/>
              </w:rPr>
            </w:pPr>
          </w:p>
          <w:p w14:paraId="300B7171" w14:textId="77777777" w:rsidR="00E36B73" w:rsidRDefault="00A053C4">
            <w:pPr>
              <w:pStyle w:val="ListParagraph"/>
              <w:jc w:val="center"/>
              <w:rPr>
                <w:sz w:val="20"/>
                <w:szCs w:val="20"/>
              </w:rPr>
            </w:pPr>
            <w:r>
              <w:rPr>
                <w:noProof/>
                <w:lang w:val="en-US" w:eastAsia="en-US"/>
              </w:rPr>
              <w:drawing>
                <wp:inline distT="0" distB="0" distL="0" distR="0" wp14:anchorId="126E2EB4" wp14:editId="28025E99">
                  <wp:extent cx="3187700" cy="23507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7"/>
                          <a:stretch>
                            <a:fillRect/>
                          </a:stretch>
                        </pic:blipFill>
                        <pic:spPr>
                          <a:xfrm>
                            <a:off x="0" y="0"/>
                            <a:ext cx="3200853" cy="2360809"/>
                          </a:xfrm>
                          <a:prstGeom prst="rect">
                            <a:avLst/>
                          </a:prstGeom>
                        </pic:spPr>
                      </pic:pic>
                    </a:graphicData>
                  </a:graphic>
                </wp:inline>
              </w:drawing>
            </w:r>
          </w:p>
          <w:p w14:paraId="420BC914" w14:textId="77777777" w:rsidR="00E36B73" w:rsidRDefault="00E36B73">
            <w:pPr>
              <w:pStyle w:val="ListParagraph"/>
              <w:jc w:val="center"/>
              <w:rPr>
                <w:sz w:val="20"/>
                <w:szCs w:val="20"/>
              </w:rPr>
            </w:pPr>
          </w:p>
          <w:p w14:paraId="592DD39D" w14:textId="77777777" w:rsidR="00E36B73" w:rsidRDefault="00A053C4">
            <w:pPr>
              <w:rPr>
                <w:sz w:val="20"/>
                <w:szCs w:val="20"/>
              </w:rPr>
            </w:pPr>
            <w:r>
              <w:rPr>
                <w:sz w:val="20"/>
                <w:szCs w:val="20"/>
              </w:rPr>
              <w:t>By the above check, more clarification on the benefit of mapping DCI format 2_7 to paging DCI is needed. Currently, a fixed RNTI looks sufficient.</w:t>
            </w:r>
          </w:p>
          <w:p w14:paraId="4E1C1596" w14:textId="77777777" w:rsidR="00E36B73" w:rsidRDefault="00E36B73">
            <w:pPr>
              <w:rPr>
                <w:sz w:val="20"/>
                <w:szCs w:val="20"/>
              </w:rPr>
            </w:pPr>
          </w:p>
          <w:p w14:paraId="2674F662" w14:textId="77777777" w:rsidR="00E36B73" w:rsidRDefault="00A053C4">
            <w:pPr>
              <w:rPr>
                <w:sz w:val="20"/>
                <w:szCs w:val="20"/>
              </w:rPr>
            </w:pPr>
            <w:r>
              <w:rPr>
                <w:sz w:val="20"/>
                <w:szCs w:val="20"/>
              </w:rPr>
              <w:t>p.s. Another interesting sharing is to share DCI format 2_7 with DCI format 2_6. Since PS-RNTI is already configurable, we also see no need to have a configuration PEI-RNTI.</w:t>
            </w:r>
          </w:p>
          <w:p w14:paraId="701CCDBD" w14:textId="77777777" w:rsidR="00E36B73" w:rsidRDefault="00E36B73">
            <w:pPr>
              <w:rPr>
                <w:sz w:val="20"/>
                <w:szCs w:val="20"/>
              </w:rPr>
            </w:pPr>
          </w:p>
        </w:tc>
      </w:tr>
      <w:tr w:rsidR="00E36B73" w14:paraId="642BDFE9" w14:textId="77777777">
        <w:tc>
          <w:tcPr>
            <w:tcW w:w="1165" w:type="dxa"/>
          </w:tcPr>
          <w:p w14:paraId="555BD12C" w14:textId="77777777" w:rsidR="00E36B73" w:rsidRDefault="00A053C4">
            <w:pPr>
              <w:rPr>
                <w:sz w:val="20"/>
                <w:szCs w:val="20"/>
              </w:rPr>
            </w:pPr>
            <w:r>
              <w:rPr>
                <w:sz w:val="20"/>
                <w:szCs w:val="20"/>
              </w:rPr>
              <w:lastRenderedPageBreak/>
              <w:t>Panasonic</w:t>
            </w:r>
          </w:p>
        </w:tc>
        <w:tc>
          <w:tcPr>
            <w:tcW w:w="9292" w:type="dxa"/>
          </w:tcPr>
          <w:p w14:paraId="3E747321" w14:textId="77777777" w:rsidR="00E36B73" w:rsidRDefault="00A053C4">
            <w:pPr>
              <w:rPr>
                <w:sz w:val="20"/>
                <w:szCs w:val="20"/>
              </w:rPr>
            </w:pPr>
            <w:r>
              <w:rPr>
                <w:sz w:val="20"/>
                <w:szCs w:val="20"/>
              </w:rPr>
              <w:t>On 2-1, we support.</w:t>
            </w:r>
          </w:p>
          <w:p w14:paraId="14719348" w14:textId="77777777" w:rsidR="00E36B73" w:rsidRDefault="00A053C4">
            <w:pPr>
              <w:rPr>
                <w:sz w:val="20"/>
                <w:szCs w:val="20"/>
              </w:rPr>
            </w:pPr>
            <w:r>
              <w:rPr>
                <w:sz w:val="20"/>
                <w:szCs w:val="20"/>
              </w:rPr>
              <w:t>On 2-2, we support configurable value as first priority but can accept fixed value for sake of progress.</w:t>
            </w:r>
          </w:p>
        </w:tc>
      </w:tr>
      <w:tr w:rsidR="00E36B73" w14:paraId="4F6585FE" w14:textId="77777777">
        <w:tc>
          <w:tcPr>
            <w:tcW w:w="1165" w:type="dxa"/>
          </w:tcPr>
          <w:p w14:paraId="0239D4AD" w14:textId="7028841A" w:rsidR="00E36B73" w:rsidRDefault="004D1577">
            <w:pPr>
              <w:rPr>
                <w:sz w:val="20"/>
                <w:szCs w:val="20"/>
              </w:rPr>
            </w:pPr>
            <w:r>
              <w:rPr>
                <w:sz w:val="20"/>
                <w:szCs w:val="20"/>
              </w:rPr>
              <w:t>CATT</w:t>
            </w:r>
          </w:p>
        </w:tc>
        <w:tc>
          <w:tcPr>
            <w:tcW w:w="9292" w:type="dxa"/>
          </w:tcPr>
          <w:p w14:paraId="7FA09AF4" w14:textId="0A7540AC" w:rsidR="00E36B73" w:rsidRDefault="004D1577">
            <w:pPr>
              <w:rPr>
                <w:sz w:val="20"/>
                <w:szCs w:val="20"/>
              </w:rPr>
            </w:pPr>
            <w:r>
              <w:rPr>
                <w:sz w:val="20"/>
                <w:szCs w:val="20"/>
              </w:rPr>
              <w:t>We are OK with proposals 2-1 and 2-2.   For IDLE UE, it would not be possible to configure PEI-RNTI UE-specifically by gNB.   The PEI-RNTI could only be broadcasted by SIB-X, which has the same meaning of fixed value</w:t>
            </w:r>
          </w:p>
        </w:tc>
      </w:tr>
      <w:tr w:rsidR="00E36B73" w14:paraId="725FAEC4" w14:textId="77777777">
        <w:tc>
          <w:tcPr>
            <w:tcW w:w="1165" w:type="dxa"/>
          </w:tcPr>
          <w:p w14:paraId="04D23BB7" w14:textId="2E4B61A5" w:rsidR="00E36B73" w:rsidRDefault="00B96940">
            <w:pPr>
              <w:rPr>
                <w:sz w:val="20"/>
                <w:szCs w:val="20"/>
              </w:rPr>
            </w:pPr>
            <w:r>
              <w:rPr>
                <w:sz w:val="20"/>
                <w:szCs w:val="20"/>
              </w:rPr>
              <w:t>TCL</w:t>
            </w:r>
          </w:p>
        </w:tc>
        <w:tc>
          <w:tcPr>
            <w:tcW w:w="9292" w:type="dxa"/>
          </w:tcPr>
          <w:p w14:paraId="1049982D" w14:textId="1E58D2CD" w:rsidR="00E36B73" w:rsidRDefault="00B96940">
            <w:pPr>
              <w:rPr>
                <w:sz w:val="20"/>
                <w:szCs w:val="20"/>
              </w:rPr>
            </w:pPr>
            <w:r>
              <w:rPr>
                <w:sz w:val="20"/>
                <w:szCs w:val="20"/>
              </w:rPr>
              <w:t>We are ok with this proposal and support fixed value for PEI-RNTI</w:t>
            </w:r>
          </w:p>
        </w:tc>
      </w:tr>
    </w:tbl>
    <w:p w14:paraId="5BC08CCA" w14:textId="77777777" w:rsidR="00E36B73" w:rsidRDefault="00E36B73">
      <w:pPr>
        <w:rPr>
          <w:sz w:val="22"/>
          <w:szCs w:val="22"/>
        </w:rPr>
      </w:pPr>
    </w:p>
    <w:p w14:paraId="04E5F754" w14:textId="77777777" w:rsidR="00E36B73" w:rsidRDefault="00E36B73">
      <w:pPr>
        <w:rPr>
          <w:sz w:val="22"/>
          <w:szCs w:val="22"/>
        </w:rPr>
      </w:pPr>
    </w:p>
    <w:p w14:paraId="054E121C" w14:textId="77777777" w:rsidR="00E36B73" w:rsidRDefault="00E36B73">
      <w:pPr>
        <w:rPr>
          <w:sz w:val="22"/>
          <w:szCs w:val="22"/>
        </w:rPr>
      </w:pPr>
    </w:p>
    <w:p w14:paraId="1F195F51" w14:textId="77777777" w:rsidR="00E36B73" w:rsidRDefault="00A053C4">
      <w:pPr>
        <w:pStyle w:val="Heading1"/>
      </w:pPr>
      <w:r>
        <w:t>Ranges of The Time Offsets for PEI-O Location Determination</w:t>
      </w:r>
    </w:p>
    <w:p w14:paraId="2B6A612C" w14:textId="77777777" w:rsidR="00E36B73" w:rsidRDefault="00A053C4">
      <w:pPr>
        <w:rPr>
          <w:sz w:val="22"/>
          <w:szCs w:val="22"/>
        </w:rPr>
      </w:pPr>
      <w:r>
        <w:rPr>
          <w:sz w:val="22"/>
          <w:szCs w:val="22"/>
        </w:rPr>
        <w:t xml:space="preserve">In RAN1#107-e </w:t>
      </w:r>
      <w:r>
        <w:rPr>
          <w:sz w:val="22"/>
          <w:szCs w:val="22"/>
        </w:rPr>
        <w:fldChar w:fldCharType="begin"/>
      </w:r>
      <w:r>
        <w:rPr>
          <w:sz w:val="22"/>
          <w:szCs w:val="22"/>
        </w:rPr>
        <w:instrText xml:space="preserve"> REF _Ref92652514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the ranges of a frame-level offset and a symbol-level offset for PEI-O location determination remain to be specified (as quoted below), and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illustrates how the offsets are utilized for the PEI-O location, for the case one PEI-O is mapped to POs of a PF or two PFs.</w:t>
      </w:r>
    </w:p>
    <w:p w14:paraId="2B1E980C" w14:textId="77777777" w:rsidR="00E36B73" w:rsidRDefault="00E36B73">
      <w:pPr>
        <w:rPr>
          <w:sz w:val="22"/>
          <w:szCs w:val="22"/>
        </w:rPr>
      </w:pPr>
    </w:p>
    <w:tbl>
      <w:tblPr>
        <w:tblStyle w:val="TableGrid"/>
        <w:tblW w:w="10457" w:type="dxa"/>
        <w:tblLayout w:type="fixed"/>
        <w:tblLook w:val="04A0" w:firstRow="1" w:lastRow="0" w:firstColumn="1" w:lastColumn="0" w:noHBand="0" w:noVBand="1"/>
      </w:tblPr>
      <w:tblGrid>
        <w:gridCol w:w="10457"/>
      </w:tblGrid>
      <w:tr w:rsidR="00E36B73" w14:paraId="7B352940" w14:textId="77777777">
        <w:tc>
          <w:tcPr>
            <w:tcW w:w="10457" w:type="dxa"/>
          </w:tcPr>
          <w:p w14:paraId="4FBBCDA3" w14:textId="77777777" w:rsidR="00E36B73" w:rsidRDefault="00A053C4">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72CCD8C7" w14:textId="77777777" w:rsidR="00E36B73" w:rsidRDefault="00A053C4">
            <w:pPr>
              <w:numPr>
                <w:ilvl w:val="0"/>
                <w:numId w:val="14"/>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Determination of PEI-O location for UE’s PO is based on deciding a reference point and an offset from the reference point to the start of the first PDCCH MO of the PEI-O.</w:t>
            </w:r>
          </w:p>
          <w:p w14:paraId="37A54015" w14:textId="77777777" w:rsidR="00E36B73" w:rsidRDefault="00A053C4">
            <w:pPr>
              <w:shd w:val="clear" w:color="auto" w:fill="FFFFFF"/>
              <w:ind w:leftChars="420" w:left="1368" w:hanging="360"/>
              <w:rPr>
                <w:rFonts w:eastAsia="SimSun"/>
                <w:color w:val="000000"/>
                <w:sz w:val="20"/>
                <w:szCs w:val="20"/>
                <w:lang w:val="en-US" w:eastAsia="zh-CN"/>
              </w:rPr>
            </w:pPr>
            <w:r>
              <w:rPr>
                <w:rFonts w:eastAsia="SimSun"/>
                <w:color w:val="000000"/>
                <w:sz w:val="20"/>
                <w:szCs w:val="20"/>
                <w:lang w:eastAsia="zh-CN"/>
              </w:rPr>
              <w:t>o   </w:t>
            </w:r>
            <w:r>
              <w:rPr>
                <w:rFonts w:eastAsia="SimSun"/>
                <w:color w:val="000000"/>
                <w:sz w:val="20"/>
                <w:szCs w:val="20"/>
                <w:lang w:val="en-US" w:eastAsia="zh-CN"/>
              </w:rPr>
              <w:t>The reference point is the start of a reference frame determined by a frame-level offset from the start of the first PF of the PF(s) associated with the PEI-O and configured via SIB for the cell.</w:t>
            </w:r>
          </w:p>
          <w:p w14:paraId="59982DC9" w14:textId="77777777" w:rsidR="00E36B73" w:rsidRDefault="00A053C4">
            <w:pPr>
              <w:numPr>
                <w:ilvl w:val="2"/>
                <w:numId w:val="15"/>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frame-level offset</w:t>
            </w:r>
          </w:p>
          <w:p w14:paraId="3E214EC9" w14:textId="77777777" w:rsidR="00E36B73" w:rsidRDefault="00A053C4">
            <w:pPr>
              <w:shd w:val="clear" w:color="auto" w:fill="FFFFFF"/>
              <w:ind w:leftChars="420" w:left="1368" w:hanging="360"/>
              <w:rPr>
                <w:rFonts w:eastAsia="SimSun"/>
                <w:color w:val="000000"/>
                <w:sz w:val="20"/>
                <w:szCs w:val="20"/>
                <w:lang w:val="en-US" w:eastAsia="zh-CN"/>
              </w:rPr>
            </w:pPr>
            <w:r>
              <w:rPr>
                <w:rFonts w:eastAsia="SimSun"/>
                <w:color w:val="000000"/>
                <w:sz w:val="20"/>
                <w:szCs w:val="20"/>
                <w:lang w:val="en-US" w:eastAsia="zh-CN"/>
              </w:rPr>
              <w:t>o   There is a symbol-level offset from the reference point to the start of the first PDCCH MO of PEI-O, provided by </w:t>
            </w:r>
            <w:r>
              <w:rPr>
                <w:rFonts w:eastAsia="SimSun"/>
                <w:i/>
                <w:iCs/>
                <w:color w:val="000000"/>
                <w:sz w:val="20"/>
                <w:szCs w:val="20"/>
                <w:lang w:val="en-US" w:eastAsia="zh-CN"/>
              </w:rPr>
              <w:t>firstPDCCH-MonitoringOccasionOfPEI-O</w:t>
            </w:r>
            <w:r>
              <w:rPr>
                <w:rFonts w:eastAsia="SimSun"/>
                <w:color w:val="000000"/>
                <w:sz w:val="20"/>
                <w:szCs w:val="20"/>
                <w:lang w:val="en-US" w:eastAsia="zh-CN"/>
              </w:rPr>
              <w:t> and configured via SIB for the cell.</w:t>
            </w:r>
          </w:p>
          <w:p w14:paraId="1ED85BE6" w14:textId="77777777" w:rsidR="00E36B73" w:rsidRDefault="00A053C4">
            <w:pPr>
              <w:numPr>
                <w:ilvl w:val="2"/>
                <w:numId w:val="16"/>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symbol-level offset</w:t>
            </w:r>
          </w:p>
          <w:p w14:paraId="6D4A4917" w14:textId="77777777" w:rsidR="00E36B73" w:rsidRDefault="00A053C4">
            <w:pPr>
              <w:numPr>
                <w:ilvl w:val="0"/>
                <w:numId w:val="17"/>
              </w:numPr>
              <w:shd w:val="clear" w:color="auto" w:fill="FFFFFF"/>
              <w:rPr>
                <w:rFonts w:eastAsia="Microsoft YaHei UI"/>
                <w:color w:val="000000"/>
                <w:sz w:val="20"/>
                <w:szCs w:val="20"/>
                <w:lang w:val="en-US" w:eastAsia="zh-CN"/>
              </w:rPr>
            </w:pPr>
            <w:r>
              <w:rPr>
                <w:rFonts w:eastAsia="Microsoft YaHei UI"/>
                <w:sz w:val="20"/>
                <w:szCs w:val="20"/>
                <w:lang w:val="en-US" w:eastAsia="zh-CN"/>
              </w:rPr>
              <w:t>Note: When PEI-O is placed close to or overlapped with an earlier SS burst before its associated POs, the total UE wake-up time can be reduced for better power </w:t>
            </w:r>
            <w:r>
              <w:rPr>
                <w:rFonts w:eastAsia="Microsoft YaHei UI"/>
                <w:color w:val="000000"/>
                <w:sz w:val="20"/>
                <w:szCs w:val="20"/>
                <w:lang w:val="en-US" w:eastAsia="zh-CN"/>
              </w:rPr>
              <w:t>saving gain. Network can configure the PEI-O location accounting the power saving benefit and potential impact on gNB flexibility.</w:t>
            </w:r>
          </w:p>
          <w:p w14:paraId="55E2DC95" w14:textId="77777777" w:rsidR="00E36B73" w:rsidRDefault="00E36B73">
            <w:pPr>
              <w:shd w:val="clear" w:color="auto" w:fill="FFFFFF"/>
              <w:rPr>
                <w:rFonts w:eastAsia="Microsoft YaHei UI"/>
                <w:color w:val="000000"/>
                <w:sz w:val="20"/>
                <w:szCs w:val="20"/>
                <w:lang w:val="en-US" w:eastAsia="zh-CN"/>
              </w:rPr>
            </w:pPr>
          </w:p>
        </w:tc>
      </w:tr>
    </w:tbl>
    <w:p w14:paraId="417C7662" w14:textId="77777777" w:rsidR="00E36B73" w:rsidRDefault="00A053C4">
      <w:pPr>
        <w:keepNext/>
        <w:jc w:val="center"/>
      </w:pPr>
      <w:r>
        <w:rPr>
          <w:sz w:val="22"/>
          <w:szCs w:val="22"/>
        </w:rPr>
        <w:br/>
      </w:r>
      <w:r>
        <w:rPr>
          <w:noProof/>
          <w:sz w:val="22"/>
          <w:szCs w:val="22"/>
          <w:lang w:val="en-US" w:eastAsia="en-US"/>
        </w:rPr>
        <w:drawing>
          <wp:inline distT="0" distB="0" distL="0" distR="0" wp14:anchorId="7DF3D7B0" wp14:editId="0EA67F6A">
            <wp:extent cx="5352415" cy="157861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5ED66A70" w14:textId="77777777" w:rsidR="00E36B73" w:rsidRDefault="00A053C4">
      <w:pPr>
        <w:pStyle w:val="Caption"/>
        <w:jc w:val="center"/>
        <w:rPr>
          <w:sz w:val="22"/>
          <w:szCs w:val="22"/>
        </w:rPr>
      </w:pPr>
      <w:bookmarkStart w:id="12" w:name="_Ref92661519"/>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bookmarkEnd w:id="12"/>
      <w:r>
        <w:rPr>
          <w:sz w:val="22"/>
          <w:szCs w:val="22"/>
        </w:rPr>
        <w:t>: Illustration of PEI-O location determination</w:t>
      </w:r>
    </w:p>
    <w:p w14:paraId="62BE268C" w14:textId="77777777" w:rsidR="00E36B73" w:rsidRDefault="00E36B73">
      <w:pPr>
        <w:rPr>
          <w:sz w:val="22"/>
          <w:szCs w:val="22"/>
        </w:rPr>
      </w:pPr>
    </w:p>
    <w:p w14:paraId="33D9BD39"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_Ref93326667 \h </w:instrText>
      </w:r>
      <w:r>
        <w:rPr>
          <w:sz w:val="22"/>
          <w:szCs w:val="22"/>
        </w:rPr>
      </w:r>
      <w:r>
        <w:rPr>
          <w:sz w:val="22"/>
          <w:szCs w:val="22"/>
        </w:rPr>
        <w:fldChar w:fldCharType="separate"/>
      </w:r>
      <w:r>
        <w:rPr>
          <w:sz w:val="22"/>
          <w:szCs w:val="22"/>
        </w:rPr>
        <w:t>Table 3</w:t>
      </w:r>
      <w:r>
        <w:rPr>
          <w:sz w:val="22"/>
          <w:szCs w:val="22"/>
        </w:rPr>
        <w:fldChar w:fldCharType="end"/>
      </w:r>
      <w:r>
        <w:rPr>
          <w:sz w:val="22"/>
          <w:szCs w:val="22"/>
        </w:rPr>
        <w:t>, there summarize companies’ views related to time offsets for PEI-O location determination:</w:t>
      </w:r>
    </w:p>
    <w:p w14:paraId="433D10EB" w14:textId="77777777" w:rsidR="00E36B73" w:rsidRDefault="00A053C4">
      <w:pPr>
        <w:pStyle w:val="Caption"/>
        <w:keepNext/>
        <w:jc w:val="center"/>
        <w:rPr>
          <w:sz w:val="22"/>
          <w:szCs w:val="22"/>
        </w:rPr>
      </w:pPr>
      <w:bookmarkStart w:id="13" w:name="_Ref9332666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3</w:t>
      </w:r>
      <w:r>
        <w:rPr>
          <w:sz w:val="22"/>
          <w:szCs w:val="22"/>
        </w:rPr>
        <w:fldChar w:fldCharType="end"/>
      </w:r>
      <w:bookmarkEnd w:id="13"/>
    </w:p>
    <w:tbl>
      <w:tblPr>
        <w:tblStyle w:val="TableGrid"/>
        <w:tblW w:w="10457" w:type="dxa"/>
        <w:tblLayout w:type="fixed"/>
        <w:tblLook w:val="04A0" w:firstRow="1" w:lastRow="0" w:firstColumn="1" w:lastColumn="0" w:noHBand="0" w:noVBand="1"/>
      </w:tblPr>
      <w:tblGrid>
        <w:gridCol w:w="1165"/>
        <w:gridCol w:w="9292"/>
      </w:tblGrid>
      <w:tr w:rsidR="00E36B73" w14:paraId="27C1F876" w14:textId="77777777">
        <w:tc>
          <w:tcPr>
            <w:tcW w:w="1165" w:type="dxa"/>
          </w:tcPr>
          <w:p w14:paraId="18BEDFB7" w14:textId="77777777" w:rsidR="00E36B73" w:rsidRDefault="00A053C4">
            <w:pPr>
              <w:rPr>
                <w:sz w:val="20"/>
                <w:szCs w:val="20"/>
              </w:rPr>
            </w:pPr>
            <w:r>
              <w:rPr>
                <w:sz w:val="20"/>
                <w:szCs w:val="20"/>
              </w:rPr>
              <w:t>Company</w:t>
            </w:r>
          </w:p>
        </w:tc>
        <w:tc>
          <w:tcPr>
            <w:tcW w:w="9292" w:type="dxa"/>
          </w:tcPr>
          <w:p w14:paraId="6D9928E0" w14:textId="77777777" w:rsidR="00E36B73" w:rsidRDefault="00A053C4">
            <w:pPr>
              <w:jc w:val="center"/>
              <w:rPr>
                <w:sz w:val="20"/>
                <w:szCs w:val="20"/>
              </w:rPr>
            </w:pPr>
            <w:r>
              <w:rPr>
                <w:sz w:val="20"/>
                <w:szCs w:val="20"/>
              </w:rPr>
              <w:t>Companies’ views and proposals</w:t>
            </w:r>
          </w:p>
        </w:tc>
      </w:tr>
      <w:tr w:rsidR="00E36B73" w14:paraId="7F38FEC3" w14:textId="77777777">
        <w:tc>
          <w:tcPr>
            <w:tcW w:w="1165" w:type="dxa"/>
          </w:tcPr>
          <w:p w14:paraId="57658DAC" w14:textId="77777777" w:rsidR="00E36B73" w:rsidRDefault="00A053C4">
            <w:pPr>
              <w:rPr>
                <w:sz w:val="20"/>
                <w:szCs w:val="20"/>
              </w:rPr>
            </w:pPr>
            <w:r>
              <w:rPr>
                <w:sz w:val="20"/>
                <w:szCs w:val="20"/>
                <w:lang w:eastAsia="zh-CN"/>
              </w:rPr>
              <w:t>Huawei, HiSilicon</w:t>
            </w:r>
          </w:p>
        </w:tc>
        <w:tc>
          <w:tcPr>
            <w:tcW w:w="9292" w:type="dxa"/>
          </w:tcPr>
          <w:p w14:paraId="6DF8F246" w14:textId="77777777" w:rsidR="00E36B73" w:rsidRDefault="00A053C4">
            <w:pPr>
              <w:autoSpaceDE w:val="0"/>
              <w:autoSpaceDN w:val="0"/>
              <w:adjustRightInd w:val="0"/>
              <w:snapToGrid w:val="0"/>
              <w:spacing w:after="120"/>
              <w:jc w:val="both"/>
              <w:rPr>
                <w:b/>
                <w:i/>
                <w:sz w:val="20"/>
                <w:szCs w:val="20"/>
                <w:lang w:eastAsia="zh-CN"/>
              </w:rPr>
            </w:pPr>
            <w:r>
              <w:rPr>
                <w:b/>
                <w:i/>
                <w:sz w:val="20"/>
                <w:szCs w:val="20"/>
                <w:lang w:eastAsia="zh-CN"/>
              </w:rPr>
              <w:t>Proposal 1: For the values for the frame-level offset from the start of the first PF of the PF(s) associated with the PEI-O, support an integer number X of half SS burst periodicity, where X is a number in the value range of {0,1,2,3,4,5,6}.</w:t>
            </w:r>
          </w:p>
          <w:p w14:paraId="02734BC3" w14:textId="77777777" w:rsidR="00E36B73" w:rsidRDefault="00A053C4">
            <w:pPr>
              <w:autoSpaceDE w:val="0"/>
              <w:autoSpaceDN w:val="0"/>
              <w:adjustRightInd w:val="0"/>
              <w:snapToGrid w:val="0"/>
              <w:spacing w:after="120"/>
              <w:jc w:val="both"/>
              <w:rPr>
                <w:sz w:val="20"/>
                <w:szCs w:val="20"/>
                <w:lang w:eastAsia="zh-CN"/>
              </w:rPr>
            </w:pPr>
            <w:r>
              <w:rPr>
                <w:b/>
                <w:i/>
                <w:sz w:val="20"/>
                <w:szCs w:val="20"/>
                <w:lang w:eastAsia="zh-CN"/>
              </w:rPr>
              <w:t>Proposal 2: For the symbol-level offset from the reference point, determined by the start of frame-level offset, to the start of the first PDCCH monitoring occasion of PEI-O, support the values of:</w:t>
            </w:r>
          </w:p>
          <w:p w14:paraId="1C2E33B6"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rFonts w:hint="eastAsia"/>
                <w:b/>
                <w:i/>
                <w:sz w:val="20"/>
                <w:szCs w:val="20"/>
                <w:lang w:eastAsia="zh-CN"/>
              </w:rPr>
              <w:t>{</w:t>
            </w:r>
            <w:r>
              <w:rPr>
                <w:b/>
                <w:i/>
                <w:sz w:val="20"/>
                <w:szCs w:val="20"/>
                <w:lang w:eastAsia="zh-CN"/>
              </w:rPr>
              <w:t>0..139} for SCS 15kHz</w:t>
            </w:r>
          </w:p>
          <w:p w14:paraId="3382859E"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b/>
                <w:i/>
                <w:sz w:val="20"/>
                <w:szCs w:val="20"/>
                <w:lang w:eastAsia="zh-CN"/>
              </w:rPr>
              <w:t>{0..279} for SCS 30kHz</w:t>
            </w:r>
          </w:p>
          <w:p w14:paraId="314CC73B"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b/>
                <w:i/>
                <w:sz w:val="20"/>
                <w:szCs w:val="20"/>
                <w:lang w:eastAsia="zh-CN"/>
              </w:rPr>
              <w:lastRenderedPageBreak/>
              <w:t>{0..559} for SCS 60kHz</w:t>
            </w:r>
          </w:p>
          <w:p w14:paraId="6983EB30" w14:textId="77777777" w:rsidR="00E36B73" w:rsidRDefault="00A053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Pr>
                <w:b/>
                <w:i/>
                <w:sz w:val="20"/>
                <w:szCs w:val="20"/>
                <w:lang w:eastAsia="zh-CN"/>
              </w:rPr>
              <w:t>{0..1119} for SCS 120kHz</w:t>
            </w:r>
          </w:p>
          <w:p w14:paraId="04E27897" w14:textId="77777777" w:rsidR="00E36B73" w:rsidRDefault="00E36B73">
            <w:pPr>
              <w:rPr>
                <w:sz w:val="20"/>
                <w:szCs w:val="20"/>
              </w:rPr>
            </w:pPr>
          </w:p>
        </w:tc>
      </w:tr>
      <w:tr w:rsidR="00E36B73" w14:paraId="4319F676" w14:textId="77777777">
        <w:tc>
          <w:tcPr>
            <w:tcW w:w="1165" w:type="dxa"/>
          </w:tcPr>
          <w:p w14:paraId="48926ABD" w14:textId="77777777" w:rsidR="00E36B73" w:rsidRDefault="00A053C4">
            <w:pPr>
              <w:rPr>
                <w:sz w:val="20"/>
                <w:szCs w:val="20"/>
              </w:rPr>
            </w:pPr>
            <w:r>
              <w:rPr>
                <w:sz w:val="20"/>
                <w:szCs w:val="20"/>
                <w:lang w:eastAsia="zh-CN"/>
              </w:rPr>
              <w:lastRenderedPageBreak/>
              <w:t>ZTE, Sanechips</w:t>
            </w:r>
          </w:p>
        </w:tc>
        <w:tc>
          <w:tcPr>
            <w:tcW w:w="9292" w:type="dxa"/>
          </w:tcPr>
          <w:p w14:paraId="34159DB7" w14:textId="77777777" w:rsidR="00E36B73" w:rsidRDefault="00A053C4">
            <w:pPr>
              <w:pStyle w:val="YJ-Proposal"/>
              <w:numPr>
                <w:ilvl w:val="0"/>
                <w:numId w:val="0"/>
              </w:numPr>
              <w:spacing w:before="120" w:after="120"/>
              <w:rPr>
                <w:i w:val="0"/>
                <w:iCs w:val="0"/>
                <w:lang w:val="en-US" w:eastAsia="zh-CN"/>
              </w:rPr>
            </w:pPr>
            <w:bookmarkStart w:id="14" w:name="_Toc21713"/>
            <w:bookmarkStart w:id="15" w:name="_Toc4704"/>
            <w:bookmarkStart w:id="16" w:name="_Toc29884"/>
            <w:bookmarkStart w:id="17" w:name="_Toc4177"/>
            <w:r>
              <w:rPr>
                <w:i w:val="0"/>
                <w:iCs w:val="0"/>
                <w:lang w:eastAsia="zh-CN"/>
              </w:rPr>
              <w:t xml:space="preserve">Proposal 4: </w:t>
            </w:r>
            <w:r>
              <w:rPr>
                <w:rFonts w:hint="eastAsia"/>
                <w:i w:val="0"/>
                <w:iCs w:val="0"/>
                <w:lang w:val="en-US" w:eastAsia="zh-CN"/>
              </w:rPr>
              <w:t xml:space="preserve">The range of the frame-level offset can be </w:t>
            </w:r>
            <w:r>
              <w:rPr>
                <w:i w:val="0"/>
                <w:iCs w:val="0"/>
                <w:lang w:val="en-US" w:eastAsia="zh-CN"/>
              </w:rPr>
              <w:t>{</w:t>
            </w:r>
            <w:r>
              <w:rPr>
                <w:rFonts w:hint="eastAsia"/>
                <w:i w:val="0"/>
                <w:iCs w:val="0"/>
                <w:lang w:val="en-US" w:eastAsia="zh-CN"/>
              </w:rPr>
              <w:t>0</w:t>
            </w:r>
            <w:bookmarkEnd w:id="14"/>
            <w:r>
              <w:rPr>
                <w:i w:val="0"/>
                <w:iCs w:val="0"/>
                <w:lang w:val="en-US" w:eastAsia="zh-CN"/>
              </w:rPr>
              <w:t>, 1, 2, 3, 4, 5, 6}</w:t>
            </w:r>
            <w:r>
              <w:rPr>
                <w:rFonts w:hint="eastAsia"/>
                <w:i w:val="0"/>
                <w:iCs w:val="0"/>
                <w:lang w:val="en-US" w:eastAsia="zh-CN"/>
              </w:rPr>
              <w:t>.</w:t>
            </w:r>
            <w:bookmarkEnd w:id="15"/>
            <w:bookmarkEnd w:id="16"/>
            <w:bookmarkEnd w:id="17"/>
          </w:p>
          <w:p w14:paraId="3C505324" w14:textId="77777777" w:rsidR="00E36B73" w:rsidRDefault="00A053C4">
            <w:pPr>
              <w:pStyle w:val="YJ-Proposal"/>
              <w:numPr>
                <w:ilvl w:val="0"/>
                <w:numId w:val="0"/>
              </w:numPr>
              <w:spacing w:before="120" w:after="120"/>
            </w:pPr>
            <w:bookmarkStart w:id="18" w:name="_Toc29450"/>
            <w:bookmarkStart w:id="19" w:name="_Toc23193"/>
            <w:r>
              <w:rPr>
                <w:i w:val="0"/>
                <w:iCs w:val="0"/>
                <w:color w:val="000000"/>
                <w:lang w:val="en-US" w:eastAsia="zh-CN"/>
              </w:rPr>
              <w:t xml:space="preserve">Proposal 5: </w:t>
            </w:r>
            <w:r>
              <w:rPr>
                <w:rFonts w:hint="eastAsia"/>
                <w:i w:val="0"/>
                <w:iCs w:val="0"/>
                <w:color w:val="000000"/>
                <w:lang w:val="en-US" w:eastAsia="zh-CN"/>
              </w:rPr>
              <w:t xml:space="preserve">The </w:t>
            </w:r>
            <w:r>
              <w:rPr>
                <w:rFonts w:hint="eastAsia"/>
                <w:i w:val="0"/>
                <w:iCs w:val="0"/>
                <w:lang w:val="en-US" w:eastAsia="zh-CN"/>
              </w:rPr>
              <w:t xml:space="preserve">range </w:t>
            </w:r>
            <w:r>
              <w:rPr>
                <w:rFonts w:hint="eastAsia"/>
                <w:i w:val="0"/>
                <w:iCs w:val="0"/>
                <w:color w:val="000000"/>
                <w:lang w:val="en-US" w:eastAsia="zh-CN"/>
              </w:rPr>
              <w:t>of the symbol-level offset</w:t>
            </w:r>
            <w:r>
              <w:rPr>
                <w:i w:val="0"/>
                <w:iCs w:val="0"/>
                <w:color w:val="000000"/>
                <w:lang w:val="en-US" w:eastAsia="zh-CN"/>
              </w:rPr>
              <w:t xml:space="preserve"> is</w:t>
            </w:r>
            <w:r>
              <w:rPr>
                <w:rFonts w:hint="eastAsia"/>
                <w:i w:val="0"/>
                <w:iCs w:val="0"/>
                <w:color w:val="000000"/>
                <w:lang w:val="en-US" w:eastAsia="zh-CN"/>
              </w:rPr>
              <w:t xml:space="preserve"> suggested as 0-139 for 15 KHz SCS, 0-279 for 30KHz SCS, 0-559 for 60KHz SCS, 0-1119 for 120KHz SCS.</w:t>
            </w:r>
            <w:bookmarkEnd w:id="18"/>
            <w:bookmarkEnd w:id="19"/>
            <w:r>
              <w:rPr>
                <w:rFonts w:hint="eastAsia"/>
              </w:rPr>
              <w:t xml:space="preserve"> </w:t>
            </w:r>
          </w:p>
          <w:p w14:paraId="709267DD" w14:textId="77777777" w:rsidR="00E36B73" w:rsidRDefault="00A053C4">
            <w:pPr>
              <w:pStyle w:val="YJ-Proposal"/>
              <w:numPr>
                <w:ilvl w:val="0"/>
                <w:numId w:val="0"/>
              </w:numPr>
              <w:spacing w:before="120" w:after="120"/>
              <w:rPr>
                <w:i w:val="0"/>
                <w:iCs w:val="0"/>
              </w:rPr>
            </w:pPr>
            <w:bookmarkStart w:id="20" w:name="_Toc2754"/>
            <w:bookmarkStart w:id="21" w:name="_Toc5476"/>
            <w:r>
              <w:rPr>
                <w:rStyle w:val="CommentReference"/>
                <w:i w:val="0"/>
                <w:iCs w:val="0"/>
                <w:sz w:val="20"/>
                <w:lang w:val="en-US" w:eastAsia="zh-CN"/>
              </w:rPr>
              <w:t xml:space="preserve">Proposal 6: </w:t>
            </w:r>
            <w:r>
              <w:rPr>
                <w:rStyle w:val="CommentReference"/>
                <w:rFonts w:hint="eastAsia"/>
                <w:i w:val="0"/>
                <w:iCs w:val="0"/>
                <w:sz w:val="20"/>
                <w:lang w:val="en-US" w:eastAsia="zh-CN"/>
              </w:rPr>
              <w:t xml:space="preserve">One frame-level offset and </w:t>
            </w:r>
            <w:r>
              <w:rPr>
                <w:rStyle w:val="CommentReference"/>
                <w:i w:val="0"/>
                <w:iCs w:val="0"/>
                <w:sz w:val="20"/>
                <w:lang w:val="en-US" w:eastAsia="zh-CN"/>
              </w:rPr>
              <w:t>multiple</w:t>
            </w:r>
            <w:r>
              <w:rPr>
                <w:rStyle w:val="CommentReference"/>
                <w:rFonts w:hint="eastAsia"/>
                <w:i w:val="0"/>
                <w:iCs w:val="0"/>
                <w:sz w:val="20"/>
                <w:lang w:val="en-US" w:eastAsia="zh-CN"/>
              </w:rPr>
              <w:t xml:space="preserve"> symbol-level offset</w:t>
            </w:r>
            <w:r>
              <w:rPr>
                <w:rStyle w:val="CommentReference"/>
                <w:i w:val="0"/>
                <w:iCs w:val="0"/>
                <w:sz w:val="20"/>
                <w:lang w:val="en-US" w:eastAsia="zh-CN"/>
              </w:rPr>
              <w:t>s</w:t>
            </w:r>
            <w:r>
              <w:rPr>
                <w:rStyle w:val="CommentReference"/>
                <w:rFonts w:hint="eastAsia"/>
                <w:i w:val="0"/>
                <w:iCs w:val="0"/>
                <w:sz w:val="20"/>
                <w:lang w:val="en-US" w:eastAsia="zh-CN"/>
              </w:rPr>
              <w:t xml:space="preserve"> are needed for </w:t>
            </w:r>
            <w:r>
              <w:rPr>
                <w:rStyle w:val="CommentReference"/>
                <w:i w:val="0"/>
                <w:iCs w:val="0"/>
                <w:sz w:val="20"/>
                <w:lang w:val="en-US" w:eastAsia="zh-CN"/>
              </w:rPr>
              <w:t>the PEI-to-PO mapping when the number of the POs associated with one PEI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Style w:val="CommentReference"/>
                <w:i w:val="0"/>
                <w:iCs w:val="0"/>
                <w:sz w:val="20"/>
                <w:lang w:val="en-US" w:eastAsia="zh-CN"/>
              </w:rPr>
              <w:t>) is smaller than the number of POs in one PF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m:t>
                  </m:r>
                </m:sub>
              </m:sSub>
            </m:oMath>
            <w:r>
              <w:rPr>
                <w:rStyle w:val="CommentReference"/>
                <w:i w:val="0"/>
                <w:iCs w:val="0"/>
                <w:sz w:val="20"/>
                <w:lang w:val="en-US" w:eastAsia="zh-CN"/>
              </w:rPr>
              <w:t>)</w:t>
            </w:r>
            <w:r>
              <w:rPr>
                <w:rStyle w:val="CommentReference"/>
                <w:rFonts w:hint="eastAsia"/>
                <w:i w:val="0"/>
                <w:iCs w:val="0"/>
                <w:sz w:val="20"/>
                <w:lang w:val="en-US" w:eastAsia="zh-CN"/>
              </w:rPr>
              <w:t>.</w:t>
            </w:r>
            <w:bookmarkEnd w:id="20"/>
            <w:bookmarkEnd w:id="21"/>
          </w:p>
          <w:p w14:paraId="3BA776AE" w14:textId="77777777" w:rsidR="00E36B73" w:rsidRDefault="00A053C4">
            <w:pPr>
              <w:pStyle w:val="YJ-Proposal"/>
              <w:numPr>
                <w:ilvl w:val="0"/>
                <w:numId w:val="0"/>
              </w:numPr>
              <w:spacing w:before="120" w:after="120"/>
              <w:rPr>
                <w:i w:val="0"/>
                <w:iCs w:val="0"/>
                <w:color w:val="000000"/>
              </w:rPr>
            </w:pPr>
            <w:bookmarkStart w:id="22" w:name="_Toc18236"/>
            <w:bookmarkStart w:id="23" w:name="_Toc2872"/>
            <w:r>
              <w:rPr>
                <w:i w:val="0"/>
                <w:iCs w:val="0"/>
                <w:lang w:val="en-US" w:eastAsia="zh-CN"/>
              </w:rPr>
              <w:t xml:space="preserve">Proposal 7: </w:t>
            </w:r>
            <w:r>
              <w:rPr>
                <w:rFonts w:hint="eastAsia"/>
                <w:i w:val="0"/>
                <w:iCs w:val="0"/>
                <w:lang w:val="en-US" w:eastAsia="zh-CN"/>
              </w:rPr>
              <w:t xml:space="preserve">The symbol-level offset of </w:t>
            </w:r>
            <w:r>
              <w:rPr>
                <w:rFonts w:hint="eastAsia"/>
                <w:i w:val="0"/>
              </w:rPr>
              <w:t>the</w:t>
            </w:r>
            <w:r>
              <w:t xml:space="preserve"> </w:t>
            </w:r>
            <w:r>
              <w:rPr>
                <w:rFonts w:hint="eastAsia"/>
                <w:i w:val="0"/>
              </w:rPr>
              <w:t>PE</w:t>
            </w:r>
            <w:r>
              <w:rPr>
                <w:i w:val="0"/>
              </w:rPr>
              <w:t>I corresponding</w:t>
            </w:r>
            <w:r>
              <w:rPr>
                <w:rFonts w:hint="eastAsia"/>
                <w:i w:val="0"/>
                <w:iCs w:val="0"/>
                <w:lang w:val="en-US" w:eastAsia="zh-CN"/>
              </w:rPr>
              <w:t xml:space="preserve"> the</w:t>
            </w:r>
            <w:r>
              <w:rPr>
                <w:i w:val="0"/>
                <w:iCs w:val="0"/>
              </w:rPr>
              <w:t xml:space="preserve"> (</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+ 1)</w:t>
            </w:r>
            <w:r>
              <w:rPr>
                <w:i w:val="0"/>
                <w:iCs w:val="0"/>
                <w:vertAlign w:val="superscript"/>
              </w:rPr>
              <w:t>th</w:t>
            </w:r>
            <w:r>
              <w:rPr>
                <w:i w:val="0"/>
                <w:iCs w:val="0"/>
              </w:rPr>
              <w:t xml:space="preserve"> PO </w:t>
            </w:r>
            <w:r>
              <w:rPr>
                <w:i w:val="0"/>
                <w:iCs w:val="0"/>
                <w:lang w:eastAsia="ko-KR"/>
              </w:rPr>
              <w:t xml:space="preserve">is </w:t>
            </w:r>
            <w:r>
              <w:rPr>
                <w:i w:val="0"/>
                <w:iCs w:val="0"/>
              </w:rPr>
              <w:t xml:space="preserve">the </w:t>
            </w:r>
            <w:r>
              <w:rPr>
                <w:rFonts w:hint="eastAsia"/>
                <w:i w:val="0"/>
                <w:iCs w:val="0"/>
                <w:lang w:val="en-US" w:eastAsia="zh-CN"/>
              </w:rPr>
              <w:t>(floor(</w:t>
            </w:r>
            <w:r>
              <w:rPr>
                <w:i w:val="0"/>
                <w:iCs w:val="0"/>
              </w:rPr>
              <w:t>(</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+ 1</w:t>
            </w:r>
            <w:r>
              <w:rPr>
                <w:rFonts w:hint="eastAsia"/>
                <w:i w:val="0"/>
                <w:iCs w:val="0"/>
                <w:lang w:val="en-US" w:eastAsia="zh-CN"/>
              </w:rPr>
              <w:t>)/</w:t>
            </w:r>
            <m:oMath>
              <m:sSubSup>
                <m:sSubSupPr>
                  <m:ctrlPr>
                    <w:rPr>
                      <w:rFonts w:ascii="Cambria Math" w:hAnsi="Cambria Math"/>
                      <w:i w:val="0"/>
                      <w:iCs w:val="0"/>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Fonts w:hint="eastAsia"/>
                <w:i w:val="0"/>
                <w:iCs w:val="0"/>
                <w:lang w:val="en-US" w:eastAsia="zh-CN"/>
              </w:rPr>
              <w:t>)+1</w:t>
            </w:r>
            <w:r>
              <w:rPr>
                <w:i w:val="0"/>
                <w:iCs w:val="0"/>
              </w:rPr>
              <w:t>)</w:t>
            </w:r>
            <w:r>
              <w:rPr>
                <w:i w:val="0"/>
                <w:iCs w:val="0"/>
                <w:vertAlign w:val="superscript"/>
              </w:rPr>
              <w:t>th</w:t>
            </w:r>
            <w:r>
              <w:rPr>
                <w:i w:val="0"/>
                <w:iCs w:val="0"/>
              </w:rPr>
              <w:t xml:space="preserve"> value configured by the </w:t>
            </w:r>
            <w:r>
              <w:rPr>
                <w:rFonts w:hint="eastAsia"/>
                <w:i w:val="0"/>
                <w:iCs w:val="0"/>
                <w:lang w:val="en-US" w:eastAsia="zh-CN"/>
              </w:rPr>
              <w:t>symbol-level offset.</w:t>
            </w:r>
            <w:bookmarkEnd w:id="22"/>
            <w:bookmarkEnd w:id="23"/>
          </w:p>
          <w:p w14:paraId="2280D28B" w14:textId="77777777" w:rsidR="00E36B73" w:rsidRDefault="00E36B73">
            <w:pPr>
              <w:rPr>
                <w:sz w:val="20"/>
                <w:szCs w:val="20"/>
              </w:rPr>
            </w:pPr>
          </w:p>
        </w:tc>
      </w:tr>
      <w:tr w:rsidR="00E36B73" w14:paraId="14FA35CC" w14:textId="77777777">
        <w:tc>
          <w:tcPr>
            <w:tcW w:w="1165" w:type="dxa"/>
          </w:tcPr>
          <w:p w14:paraId="5610F025" w14:textId="77777777" w:rsidR="00E36B73" w:rsidRDefault="00A053C4">
            <w:pPr>
              <w:rPr>
                <w:sz w:val="20"/>
                <w:szCs w:val="20"/>
              </w:rPr>
            </w:pPr>
            <w:r>
              <w:rPr>
                <w:sz w:val="20"/>
                <w:szCs w:val="20"/>
                <w:lang w:eastAsia="zh-CN"/>
              </w:rPr>
              <w:t>vivo</w:t>
            </w:r>
          </w:p>
        </w:tc>
        <w:tc>
          <w:tcPr>
            <w:tcW w:w="9292" w:type="dxa"/>
          </w:tcPr>
          <w:p w14:paraId="62D9AF21" w14:textId="77777777" w:rsidR="00E36B73" w:rsidRDefault="00A053C4">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1: The value range of the frame-level offset (</w:t>
            </w:r>
            <w:r>
              <w:rPr>
                <w:b/>
                <w:i/>
                <w:sz w:val="20"/>
                <w:szCs w:val="20"/>
              </w:rPr>
              <w:t>PEI-F_offset</w:t>
            </w:r>
            <w:r>
              <w:rPr>
                <w:rFonts w:eastAsia="SimSun"/>
                <w:b/>
                <w:sz w:val="20"/>
                <w:szCs w:val="20"/>
                <w:lang w:eastAsia="zh-CN"/>
              </w:rPr>
              <w:t>) should be {4, 5, 6, 7, 8…}.</w:t>
            </w:r>
          </w:p>
          <w:p w14:paraId="54207036" w14:textId="77777777" w:rsidR="00E36B73" w:rsidRDefault="00A053C4">
            <w:pPr>
              <w:overflowPunct w:val="0"/>
              <w:autoSpaceDE w:val="0"/>
              <w:autoSpaceDN w:val="0"/>
              <w:adjustRightInd w:val="0"/>
              <w:spacing w:before="120" w:after="120"/>
              <w:ind w:right="-96"/>
              <w:jc w:val="both"/>
              <w:textAlignment w:val="baseline"/>
              <w:rPr>
                <w:rFonts w:eastAsia="SimSun"/>
                <w:b/>
                <w:sz w:val="20"/>
                <w:szCs w:val="20"/>
                <w:lang w:eastAsia="zh-CN"/>
              </w:rPr>
            </w:pPr>
            <w:r>
              <w:rPr>
                <w:rFonts w:eastAsia="SimSun"/>
                <w:b/>
                <w:sz w:val="20"/>
                <w:szCs w:val="20"/>
                <w:lang w:eastAsia="zh-CN"/>
              </w:rPr>
              <w:t xml:space="preserve">Proposal 2: The value range of the symbol-level offset </w:t>
            </w:r>
            <w:r>
              <w:rPr>
                <w:b/>
                <w:sz w:val="20"/>
                <w:szCs w:val="20"/>
              </w:rPr>
              <w:t>(</w:t>
            </w:r>
            <w:r>
              <w:rPr>
                <w:b/>
                <w:i/>
                <w:sz w:val="20"/>
                <w:szCs w:val="20"/>
              </w:rPr>
              <w:t>firstPDCCH-MonitoringOccasionOfPEI-O</w:t>
            </w:r>
            <w:r>
              <w:rPr>
                <w:b/>
                <w:sz w:val="20"/>
                <w:szCs w:val="20"/>
              </w:rPr>
              <w:t>)</w:t>
            </w:r>
            <w:r>
              <w:rPr>
                <w:rFonts w:eastAsia="SimSun"/>
                <w:b/>
                <w:sz w:val="20"/>
                <w:szCs w:val="20"/>
                <w:lang w:eastAsia="zh-CN"/>
              </w:rPr>
              <w:t xml:space="preserve"> can be one of the following:</w:t>
            </w:r>
          </w:p>
          <w:p w14:paraId="7B7D9EAE" w14:textId="77777777" w:rsidR="00E36B73" w:rsidRDefault="00A053C4">
            <w:pPr>
              <w:pStyle w:val="ListParagraph"/>
              <w:widowControl w:val="0"/>
              <w:numPr>
                <w:ilvl w:val="0"/>
                <w:numId w:val="19"/>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Option 1: the value range is from 0 to the length of PEI-frame i.e., (0…10*</w:t>
            </w:r>
            <m:oMath>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14-1</w:t>
            </w:r>
            <w:r>
              <w:rPr>
                <w:b/>
                <w:sz w:val="20"/>
                <w:szCs w:val="20"/>
              </w:rPr>
              <w:t xml:space="preserve">) where </w:t>
            </w:r>
            <m:oMath>
              <m:r>
                <m:rPr>
                  <m:sty m:val="bi"/>
                </m:rPr>
                <w:rPr>
                  <w:rFonts w:ascii="Cambria Math" w:hAnsi="Cambria Math"/>
                  <w:sz w:val="20"/>
                  <w:szCs w:val="20"/>
                </w:rPr>
                <m:t>μ</m:t>
              </m:r>
            </m:oMath>
            <w:r>
              <w:rPr>
                <w:b/>
                <w:sz w:val="20"/>
                <w:szCs w:val="20"/>
              </w:rPr>
              <w:t xml:space="preserve"> is the subcarrier spacing (SCS) configuration</w:t>
            </w:r>
            <w:r>
              <w:rPr>
                <w:rFonts w:eastAsiaTheme="minorEastAsia"/>
                <w:b/>
                <w:sz w:val="20"/>
                <w:szCs w:val="20"/>
              </w:rPr>
              <w:t>.</w:t>
            </w:r>
          </w:p>
          <w:p w14:paraId="1D3D7BF7" w14:textId="77777777" w:rsidR="00E36B73" w:rsidRDefault="00A053C4">
            <w:pPr>
              <w:pStyle w:val="ListParagraph"/>
              <w:widowControl w:val="0"/>
              <w:numPr>
                <w:ilvl w:val="0"/>
                <w:numId w:val="19"/>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 xml:space="preserve">Option 2: Similar to the configuration of </w:t>
            </w:r>
            <w:r>
              <w:rPr>
                <w:b/>
                <w:i/>
                <w:sz w:val="20"/>
                <w:szCs w:val="20"/>
              </w:rPr>
              <w:t>firstPDCCH-MonitoringOccasionofPO</w:t>
            </w:r>
            <w:r>
              <w:rPr>
                <w:b/>
                <w:sz w:val="20"/>
                <w:szCs w:val="20"/>
              </w:rPr>
              <w:t xml:space="preserve"> defined in TS 38.331 i.e., the value range is (0… </w:t>
            </w:r>
            <m:oMath>
              <m:f>
                <m:fPr>
                  <m:ctrlPr>
                    <w:rPr>
                      <w:rFonts w:ascii="Cambria Math" w:eastAsia="Cambria Math" w:hAnsi="Cambria Math"/>
                      <w:b/>
                      <w:sz w:val="20"/>
                      <w:szCs w:val="20"/>
                    </w:rPr>
                  </m:ctrlPr>
                </m:fPr>
                <m:num>
                  <m:r>
                    <m:rPr>
                      <m:sty m:val="b"/>
                    </m:rPr>
                    <w:rPr>
                      <w:rFonts w:ascii="Cambria Math" w:hAnsi="Cambria Math"/>
                      <w:sz w:val="20"/>
                      <w:szCs w:val="20"/>
                    </w:rPr>
                    <m:t>10*</m:t>
                  </m:r>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r>
                    <m:rPr>
                      <m:sty m:val="b"/>
                    </m:rPr>
                    <w:rPr>
                      <w:rFonts w:ascii="Cambria Math" w:eastAsia="MS Mincho" w:hAnsi="Cambria Math" w:cs="MS Mincho" w:hint="eastAsia"/>
                      <w:sz w:val="20"/>
                      <w:szCs w:val="20"/>
                    </w:rPr>
                    <m:t>*</m:t>
                  </m:r>
                  <m:r>
                    <m:rPr>
                      <m:sty m:val="b"/>
                    </m:rPr>
                    <w:rPr>
                      <w:rFonts w:ascii="Cambria Math" w:eastAsiaTheme="minorEastAsia" w:hAnsi="Cambria Math"/>
                      <w:sz w:val="20"/>
                      <w:szCs w:val="20"/>
                    </w:rPr>
                    <m:t>14</m:t>
                  </m:r>
                </m:num>
                <m:den>
                  <m:r>
                    <m:rPr>
                      <m:sty m:val="b"/>
                    </m:rPr>
                    <w:rPr>
                      <w:rFonts w:ascii="Cambria Math" w:eastAsia="Cambria Math" w:hAnsi="Cambria Math" w:cs="Cambria Math"/>
                      <w:sz w:val="20"/>
                      <w:szCs w:val="20"/>
                    </w:rPr>
                    <m:t>x</m:t>
                  </m:r>
                </m:den>
              </m:f>
            </m:oMath>
            <w:r>
              <w:rPr>
                <w:rFonts w:eastAsiaTheme="minorEastAsia"/>
                <w:b/>
                <w:sz w:val="20"/>
                <w:szCs w:val="20"/>
              </w:rPr>
              <w:t>-1), where x=1, 1/2, 1/4, 1/8, 1/16… represents the density of P</w:t>
            </w:r>
            <w:r>
              <w:rPr>
                <w:rFonts w:eastAsiaTheme="minorEastAsia" w:hint="eastAsia"/>
                <w:b/>
                <w:sz w:val="20"/>
                <w:szCs w:val="20"/>
              </w:rPr>
              <w:t>EI-</w:t>
            </w:r>
            <w:r>
              <w:rPr>
                <w:rFonts w:eastAsiaTheme="minorEastAsia"/>
                <w:b/>
                <w:sz w:val="20"/>
                <w:szCs w:val="20"/>
              </w:rPr>
              <w:t>f</w:t>
            </w:r>
            <w:r>
              <w:rPr>
                <w:rFonts w:eastAsiaTheme="minorEastAsia" w:hint="eastAsia"/>
                <w:b/>
                <w:sz w:val="20"/>
                <w:szCs w:val="20"/>
              </w:rPr>
              <w:t>rame</w:t>
            </w:r>
            <w:r>
              <w:rPr>
                <w:rFonts w:eastAsiaTheme="minorEastAsia"/>
                <w:b/>
                <w:sz w:val="20"/>
                <w:szCs w:val="20"/>
              </w:rPr>
              <w:t xml:space="preserve"> in a paging cycle </w:t>
            </w:r>
            <w:r>
              <w:rPr>
                <w:rFonts w:eastAsiaTheme="minorEastAsia" w:hint="eastAsia"/>
                <w:b/>
                <w:sz w:val="20"/>
                <w:szCs w:val="20"/>
              </w:rPr>
              <w:t>and</w:t>
            </w:r>
            <w:r>
              <w:rPr>
                <w:rFonts w:eastAsiaTheme="minorEastAsia"/>
                <w:b/>
                <w:sz w:val="20"/>
                <w:szCs w:val="20"/>
              </w:rPr>
              <w:t xml:space="preserve"> is configured by RRC</w:t>
            </w:r>
            <w:r>
              <w:rPr>
                <w:rFonts w:hint="eastAsia"/>
                <w:b/>
                <w:sz w:val="20"/>
                <w:szCs w:val="20"/>
              </w:rPr>
              <w:t>.</w:t>
            </w:r>
          </w:p>
          <w:p w14:paraId="5AC964DB" w14:textId="77777777" w:rsidR="00E36B73" w:rsidRDefault="00A053C4">
            <w:pPr>
              <w:pStyle w:val="ListParagraph"/>
              <w:widowControl w:val="0"/>
              <w:numPr>
                <w:ilvl w:val="0"/>
                <w:numId w:val="19"/>
              </w:numPr>
              <w:overflowPunct w:val="0"/>
              <w:autoSpaceDE w:val="0"/>
              <w:autoSpaceDN w:val="0"/>
              <w:adjustRightInd w:val="0"/>
              <w:spacing w:after="120"/>
              <w:ind w:right="-96"/>
              <w:jc w:val="both"/>
              <w:textAlignment w:val="baseline"/>
              <w:rPr>
                <w:rFonts w:eastAsiaTheme="minorEastAsia"/>
                <w:b/>
                <w:sz w:val="20"/>
                <w:szCs w:val="20"/>
              </w:rPr>
            </w:pPr>
            <w:r>
              <w:rPr>
                <w:rFonts w:eastAsiaTheme="minorEastAsia"/>
                <w:b/>
                <w:sz w:val="20"/>
                <w:szCs w:val="20"/>
              </w:rPr>
              <w:t>Option 3: the value range is from 0</w:t>
            </w:r>
            <w:r>
              <w:rPr>
                <w:b/>
                <w:sz w:val="20"/>
                <w:szCs w:val="20"/>
              </w:rPr>
              <w:t xml:space="preserve"> to the length of the configured </w:t>
            </w:r>
            <w:r>
              <w:rPr>
                <w:b/>
                <w:i/>
                <w:sz w:val="20"/>
                <w:szCs w:val="20"/>
              </w:rPr>
              <w:t>PEI-F_offset</w:t>
            </w:r>
            <w:r>
              <w:rPr>
                <w:b/>
                <w:sz w:val="20"/>
                <w:szCs w:val="20"/>
              </w:rPr>
              <w:t xml:space="preserve"> i.e., (0…f*10*</w:t>
            </w:r>
            <m:oMath>
              <m:sSup>
                <m:sSupPr>
                  <m:ctrlPr>
                    <w:rPr>
                      <w:rFonts w:ascii="Cambria Math" w:hAnsi="Cambria Math"/>
                      <w:b/>
                      <w:sz w:val="20"/>
                      <w:szCs w:val="20"/>
                      <w:lang w:eastAsia="en-US"/>
                    </w:rPr>
                  </m:ctrlPr>
                </m:sSupPr>
                <m:e>
                  <m:r>
                    <m:rPr>
                      <m:sty m:val="b"/>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w:t>
            </w:r>
            <w:r>
              <w:rPr>
                <w:b/>
                <w:sz w:val="20"/>
                <w:szCs w:val="20"/>
              </w:rPr>
              <w:t xml:space="preserve">-1), where f is the value of the </w:t>
            </w:r>
            <w:r>
              <w:rPr>
                <w:b/>
                <w:i/>
                <w:sz w:val="20"/>
                <w:szCs w:val="20"/>
              </w:rPr>
              <w:t>PEI-F_offset</w:t>
            </w:r>
            <w:r>
              <w:rPr>
                <w:b/>
                <w:sz w:val="20"/>
                <w:szCs w:val="20"/>
              </w:rPr>
              <w:t>.</w:t>
            </w:r>
          </w:p>
          <w:p w14:paraId="7B2F1340" w14:textId="77777777" w:rsidR="00E36B73" w:rsidRDefault="00E36B73">
            <w:pPr>
              <w:overflowPunct w:val="0"/>
              <w:autoSpaceDE w:val="0"/>
              <w:autoSpaceDN w:val="0"/>
              <w:adjustRightInd w:val="0"/>
              <w:spacing w:before="120" w:after="120"/>
              <w:ind w:right="-96"/>
              <w:jc w:val="both"/>
              <w:textAlignment w:val="baseline"/>
              <w:rPr>
                <w:rFonts w:eastAsia="SimSun"/>
                <w:b/>
                <w:sz w:val="20"/>
                <w:szCs w:val="20"/>
                <w:lang w:eastAsia="zh-CN"/>
              </w:rPr>
            </w:pPr>
          </w:p>
          <w:p w14:paraId="58027B74" w14:textId="77777777" w:rsidR="00E36B73" w:rsidRDefault="00A053C4">
            <w:pPr>
              <w:overflowPunct w:val="0"/>
              <w:autoSpaceDE w:val="0"/>
              <w:autoSpaceDN w:val="0"/>
              <w:adjustRightInd w:val="0"/>
              <w:spacing w:before="120" w:after="120"/>
              <w:ind w:right="-96"/>
              <w:jc w:val="both"/>
              <w:textAlignment w:val="baseline"/>
              <w:rPr>
                <w:b/>
                <w:sz w:val="20"/>
                <w:szCs w:val="20"/>
              </w:rPr>
            </w:pPr>
            <w:r>
              <w:rPr>
                <w:rFonts w:eastAsia="SimSun"/>
                <w:b/>
                <w:sz w:val="20"/>
                <w:szCs w:val="20"/>
                <w:lang w:eastAsia="zh-CN"/>
              </w:rPr>
              <w:t xml:space="preserve">Proposal 3: </w:t>
            </w:r>
            <w:r>
              <w:rPr>
                <w:b/>
                <w:sz w:val="20"/>
                <w:szCs w:val="20"/>
              </w:rPr>
              <w:t xml:space="preserve">Configure the list of </w:t>
            </w:r>
            <w:r>
              <w:rPr>
                <w:b/>
                <w:i/>
                <w:sz w:val="20"/>
                <w:szCs w:val="20"/>
              </w:rPr>
              <w:t>firstPDCCH-MonitoringOccasionOfPEI-O</w:t>
            </w:r>
            <w:r>
              <w:rPr>
                <w:b/>
                <w:sz w:val="20"/>
                <w:szCs w:val="20"/>
              </w:rPr>
              <w:t xml:space="preserve"> per PEI-frame or per paging cycle. Each of PEI-Os in the list corresponds to a </w:t>
            </w:r>
            <w:r>
              <w:rPr>
                <w:b/>
                <w:i/>
                <w:sz w:val="20"/>
                <w:szCs w:val="20"/>
              </w:rPr>
              <w:t>firstPDCCH-MonitoringOccasionOfPEI-O</w:t>
            </w:r>
            <w:r>
              <w:rPr>
                <w:b/>
                <w:sz w:val="20"/>
                <w:szCs w:val="20"/>
              </w:rPr>
              <w:t xml:space="preserve"> parameter</w:t>
            </w:r>
            <w:r>
              <w:rPr>
                <w:rFonts w:hint="eastAsia"/>
                <w:b/>
                <w:sz w:val="20"/>
                <w:szCs w:val="20"/>
              </w:rPr>
              <w:t>.</w:t>
            </w:r>
          </w:p>
          <w:p w14:paraId="7246FF0F" w14:textId="77777777" w:rsidR="00E36B73" w:rsidRDefault="00E36B73">
            <w:pPr>
              <w:rPr>
                <w:sz w:val="20"/>
                <w:szCs w:val="20"/>
              </w:rPr>
            </w:pPr>
          </w:p>
          <w:p w14:paraId="28B3CE33" w14:textId="77777777" w:rsidR="00E36B73" w:rsidRDefault="00E36B73">
            <w:pPr>
              <w:rPr>
                <w:sz w:val="20"/>
                <w:szCs w:val="20"/>
              </w:rPr>
            </w:pPr>
          </w:p>
        </w:tc>
      </w:tr>
      <w:tr w:rsidR="00E36B73" w14:paraId="7C147E22" w14:textId="77777777">
        <w:tc>
          <w:tcPr>
            <w:tcW w:w="1165" w:type="dxa"/>
          </w:tcPr>
          <w:p w14:paraId="5DEEA095" w14:textId="77777777" w:rsidR="00E36B73" w:rsidRDefault="00A053C4">
            <w:pPr>
              <w:rPr>
                <w:sz w:val="20"/>
                <w:szCs w:val="20"/>
              </w:rPr>
            </w:pPr>
            <w:r>
              <w:rPr>
                <w:sz w:val="20"/>
                <w:szCs w:val="20"/>
                <w:lang w:eastAsia="zh-CN"/>
              </w:rPr>
              <w:t>CATT</w:t>
            </w:r>
          </w:p>
        </w:tc>
        <w:tc>
          <w:tcPr>
            <w:tcW w:w="9292" w:type="dxa"/>
          </w:tcPr>
          <w:p w14:paraId="26936D4A" w14:textId="77777777" w:rsidR="00E36B73" w:rsidRDefault="00A053C4">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1</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frame-level offset </w:t>
            </w:r>
            <w:r>
              <w:rPr>
                <w:rFonts w:eastAsiaTheme="minorEastAsia"/>
                <w:b/>
                <w:i/>
                <w:sz w:val="20"/>
                <w:szCs w:val="20"/>
                <w:lang w:val="en-US" w:eastAsia="zh-CN"/>
              </w:rPr>
              <w:t xml:space="preserve">PEI_offset </w:t>
            </w:r>
            <w:r>
              <w:rPr>
                <w:rFonts w:eastAsiaTheme="minorEastAsia" w:hint="eastAsia"/>
                <w:b/>
                <w:i/>
                <w:sz w:val="20"/>
                <w:szCs w:val="20"/>
                <w:lang w:val="en-US" w:eastAsia="zh-CN"/>
              </w:rPr>
              <w:t>is {0, 1}.</w:t>
            </w:r>
          </w:p>
          <w:p w14:paraId="00D47EB6" w14:textId="77777777" w:rsidR="00E36B73" w:rsidRDefault="00E36B73">
            <w:pPr>
              <w:rPr>
                <w:sz w:val="20"/>
                <w:szCs w:val="20"/>
                <w:lang w:val="en-US"/>
              </w:rPr>
            </w:pPr>
          </w:p>
          <w:p w14:paraId="730DC2E3" w14:textId="77777777" w:rsidR="00E36B73" w:rsidRDefault="00A053C4">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2</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symbol-level offset, i.e. </w:t>
            </w:r>
            <w:bookmarkStart w:id="24" w:name="OLE_LINK140"/>
            <w:r>
              <w:rPr>
                <w:b/>
                <w:i/>
                <w:sz w:val="20"/>
                <w:szCs w:val="20"/>
              </w:rPr>
              <w:t>firstPDCCH-MonitoringOccasionOfP</w:t>
            </w:r>
            <w:r>
              <w:rPr>
                <w:rFonts w:eastAsiaTheme="minorEastAsia" w:hint="eastAsia"/>
                <w:b/>
                <w:i/>
                <w:sz w:val="20"/>
                <w:szCs w:val="20"/>
                <w:lang w:eastAsia="zh-CN"/>
              </w:rPr>
              <w:t>EI-</w:t>
            </w:r>
            <w:r>
              <w:rPr>
                <w:b/>
                <w:i/>
                <w:sz w:val="20"/>
                <w:szCs w:val="20"/>
              </w:rPr>
              <w:t>O</w:t>
            </w:r>
            <w:bookmarkEnd w:id="24"/>
            <w:r>
              <w:rPr>
                <w:rFonts w:eastAsiaTheme="minorEastAsia" w:hint="eastAsia"/>
                <w:b/>
                <w:i/>
                <w:sz w:val="20"/>
                <w:szCs w:val="20"/>
                <w:lang w:eastAsia="zh-CN"/>
              </w:rPr>
              <w:t>,</w:t>
            </w:r>
            <w:r>
              <w:rPr>
                <w:rFonts w:eastAsiaTheme="minorEastAsia" w:hint="eastAsia"/>
                <w:b/>
                <w:i/>
                <w:sz w:val="20"/>
                <w:szCs w:val="20"/>
                <w:lang w:val="en-US" w:eastAsia="zh-CN"/>
              </w:rPr>
              <w:t xml:space="preserve"> is same as the range of </w:t>
            </w:r>
            <w:r>
              <w:rPr>
                <w:b/>
                <w:i/>
                <w:sz w:val="20"/>
                <w:szCs w:val="20"/>
              </w:rPr>
              <w:t>firstPDCCH-MonitoringOccasionOfPO</w:t>
            </w:r>
            <w:r>
              <w:rPr>
                <w:rFonts w:eastAsiaTheme="minorEastAsia" w:hint="eastAsia"/>
                <w:b/>
                <w:i/>
                <w:sz w:val="20"/>
                <w:szCs w:val="20"/>
                <w:lang w:val="en-US" w:eastAsia="zh-CN"/>
              </w:rPr>
              <w:t>.</w:t>
            </w:r>
          </w:p>
          <w:p w14:paraId="71FA7633" w14:textId="77777777" w:rsidR="00E36B73" w:rsidRDefault="00E36B73">
            <w:pPr>
              <w:rPr>
                <w:sz w:val="20"/>
                <w:szCs w:val="20"/>
                <w:lang w:val="en-US"/>
              </w:rPr>
            </w:pPr>
          </w:p>
          <w:p w14:paraId="309571F2" w14:textId="77777777" w:rsidR="00E36B73" w:rsidRDefault="00A053C4">
            <w:pPr>
              <w:jc w:val="both"/>
              <w:rPr>
                <w:rFonts w:eastAsia="SimSun"/>
                <w:b/>
                <w:i/>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3</w:t>
            </w:r>
            <w:r>
              <w:rPr>
                <w:rFonts w:eastAsia="SimSun"/>
                <w:b/>
                <w:i/>
                <w:sz w:val="20"/>
                <w:szCs w:val="20"/>
                <w:lang w:val="en-US" w:eastAsia="zh-CN"/>
              </w:rPr>
              <w:t>:</w:t>
            </w:r>
            <w:r>
              <w:rPr>
                <w:rFonts w:eastAsia="SimSun" w:hint="eastAsia"/>
                <w:b/>
                <w:i/>
                <w:sz w:val="20"/>
                <w:szCs w:val="20"/>
                <w:lang w:val="en-US" w:eastAsia="zh-CN"/>
              </w:rPr>
              <w:t xml:space="preserve"> The PEI-O location could be determined by one of the following methods:</w:t>
            </w:r>
          </w:p>
          <w:p w14:paraId="70412EA6" w14:textId="77777777" w:rsidR="00E36B73" w:rsidRDefault="00A053C4">
            <w:pPr>
              <w:pStyle w:val="ListParagraph"/>
              <w:numPr>
                <w:ilvl w:val="0"/>
                <w:numId w:val="20"/>
              </w:numPr>
              <w:spacing w:after="180"/>
              <w:contextualSpacing/>
              <w:jc w:val="both"/>
              <w:rPr>
                <w:rFonts w:eastAsia="SimSun"/>
                <w:b/>
                <w:i/>
                <w:sz w:val="20"/>
                <w:szCs w:val="20"/>
                <w:lang w:val="en-US" w:eastAsia="zh-CN"/>
              </w:rPr>
            </w:pPr>
            <w:r>
              <w:rPr>
                <w:rFonts w:eastAsia="SimSun" w:hint="eastAsia"/>
                <w:b/>
                <w:i/>
                <w:sz w:val="20"/>
                <w:szCs w:val="20"/>
                <w:lang w:val="en-US" w:eastAsia="zh-CN"/>
              </w:rPr>
              <w:t>Method 1: Four steps are used to determine the PEI-O location.</w:t>
            </w:r>
          </w:p>
          <w:p w14:paraId="0FA77910" w14:textId="77777777" w:rsidR="00E36B73" w:rsidRDefault="00A053C4">
            <w:pPr>
              <w:pStyle w:val="ListParagraph"/>
              <w:numPr>
                <w:ilvl w:val="1"/>
                <w:numId w:val="20"/>
              </w:numPr>
              <w:spacing w:after="180"/>
              <w:contextualSpacing/>
              <w:jc w:val="both"/>
              <w:rPr>
                <w:rFonts w:eastAsia="SimSun"/>
                <w:b/>
                <w:i/>
                <w:sz w:val="20"/>
                <w:szCs w:val="20"/>
                <w:lang w:val="en-US" w:eastAsia="zh-CN"/>
              </w:rPr>
            </w:pPr>
            <w:r>
              <w:rPr>
                <w:rFonts w:eastAsiaTheme="minorEastAsia" w:hint="eastAsia"/>
                <w:b/>
                <w:i/>
                <w:sz w:val="20"/>
                <w:szCs w:val="20"/>
                <w:lang w:val="en-US" w:eastAsia="zh-CN"/>
              </w:rPr>
              <w:t>Method 1_step 1: Calculate PF_Index.</w:t>
            </w:r>
          </w:p>
          <w:p w14:paraId="26DC1DE0" w14:textId="77777777" w:rsidR="00E36B73" w:rsidRDefault="00A053C4">
            <w:pPr>
              <w:pStyle w:val="ListParagraph"/>
              <w:numPr>
                <w:ilvl w:val="2"/>
                <w:numId w:val="20"/>
              </w:numPr>
              <w:spacing w:after="180" w:line="259" w:lineRule="auto"/>
              <w:contextualSpacing/>
              <w:jc w:val="both"/>
              <w:rPr>
                <w:rFonts w:eastAsiaTheme="minorEastAsia"/>
                <w:b/>
                <w:i/>
                <w:sz w:val="20"/>
                <w:szCs w:val="20"/>
                <w:lang w:val="en-US" w:eastAsia="zh-CN"/>
              </w:rPr>
            </w:pPr>
            <w:r>
              <w:rPr>
                <w:rFonts w:eastAsiaTheme="minorEastAsia"/>
                <w:b/>
                <w:i/>
                <w:sz w:val="20"/>
                <w:szCs w:val="20"/>
                <w:lang w:val="en-US" w:eastAsia="zh-CN"/>
              </w:rPr>
              <w:t>P</w:t>
            </w:r>
            <w:r>
              <w:rPr>
                <w:rFonts w:eastAsiaTheme="minorEastAsia" w:hint="eastAsia"/>
                <w:b/>
                <w:i/>
                <w:sz w:val="20"/>
                <w:szCs w:val="20"/>
                <w:lang w:val="en-US" w:eastAsia="zh-CN"/>
              </w:rPr>
              <w:t>F</w:t>
            </w:r>
            <w:r>
              <w:rPr>
                <w:rFonts w:eastAsiaTheme="minorEastAsia"/>
                <w:b/>
                <w:i/>
                <w:sz w:val="20"/>
                <w:szCs w:val="20"/>
                <w:lang w:val="en-US" w:eastAsia="zh-CN"/>
              </w:rPr>
              <w:t>_Index</w:t>
            </w:r>
            <w:r>
              <w:rPr>
                <w:rFonts w:eastAsiaTheme="minorEastAsia" w:hint="eastAsia"/>
                <w:b/>
                <w:i/>
                <w:sz w:val="20"/>
                <w:szCs w:val="20"/>
                <w:lang w:val="en-US" w:eastAsia="zh-CN"/>
              </w:rPr>
              <w:t xml:space="preserve"> </w:t>
            </w:r>
            <w:r>
              <w:rPr>
                <w:rFonts w:eastAsiaTheme="minorEastAsia"/>
                <w:b/>
                <w:i/>
                <w:sz w:val="20"/>
                <w:szCs w:val="20"/>
                <w:lang w:val="en-US" w:eastAsia="zh-CN"/>
              </w:rPr>
              <w:t>=</w:t>
            </w:r>
            <w:r>
              <w:rPr>
                <w:rFonts w:eastAsiaTheme="minorEastAsia" w:hint="eastAsia"/>
                <w:b/>
                <w:i/>
                <w:sz w:val="20"/>
                <w:szCs w:val="20"/>
                <w:lang w:val="en-US" w:eastAsia="zh-CN"/>
              </w:rPr>
              <w:t xml:space="preserve"> (floor(</w:t>
            </w:r>
            <w:r>
              <w:rPr>
                <w:rFonts w:eastAsiaTheme="minorEastAsia"/>
                <w:b/>
                <w:i/>
                <w:sz w:val="20"/>
                <w:szCs w:val="20"/>
                <w:lang w:val="en-US" w:eastAsia="zh-CN"/>
              </w:rPr>
              <w:t>SFN_PF*N /T</w:t>
            </w:r>
            <w:r>
              <w:rPr>
                <w:rFonts w:eastAsiaTheme="minorEastAsia" w:hint="eastAsia"/>
                <w:b/>
                <w:i/>
                <w:sz w:val="20"/>
                <w:szCs w:val="20"/>
                <w:lang w:val="en-US" w:eastAsia="zh-CN"/>
              </w:rPr>
              <w:t xml:space="preserve">)) </w:t>
            </w:r>
            <w:r>
              <w:rPr>
                <w:rFonts w:eastAsiaTheme="minorEastAsia"/>
                <w:b/>
                <w:i/>
                <w:sz w:val="20"/>
                <w:szCs w:val="20"/>
                <w:lang w:val="en-US" w:eastAsia="zh-CN"/>
              </w:rPr>
              <w:t xml:space="preserve">mod </w:t>
            </w:r>
            <w:r>
              <w:rPr>
                <w:rFonts w:eastAsiaTheme="minorEastAsia" w:hint="eastAsia"/>
                <w:b/>
                <w:i/>
                <w:sz w:val="20"/>
                <w:szCs w:val="20"/>
                <w:lang w:val="en-US" w:eastAsia="zh-CN"/>
              </w:rPr>
              <w:t>(Ceil(</w:t>
            </w:r>
            <m:oMath>
              <m:r>
                <m:rPr>
                  <m:sty m:val="bi"/>
                </m:rPr>
                <w:rPr>
                  <w:rFonts w:ascii="Cambria Math" w:hAnsi="Cambria Math"/>
                  <w:sz w:val="20"/>
                  <w:szCs w:val="20"/>
                </w:rPr>
                <m:t>PONumPerPEI</m:t>
              </m:r>
            </m:oMath>
            <w:r>
              <w:rPr>
                <w:rFonts w:eastAsiaTheme="minorEastAsia" w:hint="eastAsia"/>
                <w:b/>
                <w:i/>
                <w:sz w:val="20"/>
                <w:szCs w:val="20"/>
                <w:lang w:val="en-US" w:eastAsia="zh-CN"/>
              </w:rPr>
              <w:t>/Ns))</w:t>
            </w:r>
          </w:p>
          <w:p w14:paraId="6572E3A7"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PF_Index is the index of PF within the PF(s) associated with the PEI-O</w:t>
            </w:r>
          </w:p>
          <w:p w14:paraId="0394703D"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SFN_PF is the SFN of </w:t>
            </w:r>
            <w:r>
              <w:rPr>
                <w:rFonts w:eastAsiaTheme="minorEastAsia" w:hint="eastAsia"/>
                <w:b/>
                <w:i/>
                <w:sz w:val="20"/>
                <w:szCs w:val="20"/>
                <w:lang w:eastAsia="zh-CN"/>
              </w:rPr>
              <w:t>UE</w:t>
            </w:r>
            <w:r>
              <w:rPr>
                <w:rFonts w:eastAsiaTheme="minorEastAsia"/>
                <w:b/>
                <w:i/>
                <w:sz w:val="20"/>
                <w:szCs w:val="20"/>
                <w:lang w:eastAsia="zh-CN"/>
              </w:rPr>
              <w:t>’</w:t>
            </w:r>
            <w:r>
              <w:rPr>
                <w:rFonts w:eastAsiaTheme="minorEastAsia" w:hint="eastAsia"/>
                <w:b/>
                <w:i/>
                <w:sz w:val="20"/>
                <w:szCs w:val="20"/>
                <w:lang w:eastAsia="zh-CN"/>
              </w:rPr>
              <w:t xml:space="preserve">s </w:t>
            </w:r>
            <w:r>
              <w:rPr>
                <w:rFonts w:eastAsiaTheme="minorEastAsia"/>
                <w:b/>
                <w:i/>
                <w:sz w:val="20"/>
                <w:szCs w:val="20"/>
                <w:lang w:eastAsia="zh-CN"/>
              </w:rPr>
              <w:t>P</w:t>
            </w:r>
            <w:r>
              <w:rPr>
                <w:rFonts w:eastAsiaTheme="minorEastAsia" w:hint="eastAsia"/>
                <w:b/>
                <w:i/>
                <w:sz w:val="20"/>
                <w:szCs w:val="20"/>
                <w:lang w:eastAsia="zh-CN"/>
              </w:rPr>
              <w:t xml:space="preserve">aging </w:t>
            </w:r>
            <w:r>
              <w:rPr>
                <w:rFonts w:eastAsiaTheme="minorEastAsia"/>
                <w:b/>
                <w:i/>
                <w:sz w:val="20"/>
                <w:szCs w:val="20"/>
                <w:lang w:eastAsia="zh-CN"/>
              </w:rPr>
              <w:t>F</w:t>
            </w:r>
            <w:r>
              <w:rPr>
                <w:rFonts w:eastAsiaTheme="minorEastAsia" w:hint="eastAsia"/>
                <w:b/>
                <w:i/>
                <w:sz w:val="20"/>
                <w:szCs w:val="20"/>
                <w:lang w:eastAsia="zh-CN"/>
              </w:rPr>
              <w:t>rame in the DRX cycle</w:t>
            </w:r>
          </w:p>
          <w:p w14:paraId="70A27D38"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N is the number of total paging frames </w:t>
            </w:r>
            <w:r>
              <w:rPr>
                <w:rFonts w:eastAsiaTheme="minorEastAsia" w:hint="eastAsia"/>
                <w:b/>
                <w:i/>
                <w:sz w:val="20"/>
                <w:szCs w:val="20"/>
                <w:lang w:eastAsia="zh-CN"/>
              </w:rPr>
              <w:t>with</w:t>
            </w:r>
            <w:r>
              <w:rPr>
                <w:rFonts w:eastAsiaTheme="minorEastAsia"/>
                <w:b/>
                <w:i/>
                <w:sz w:val="20"/>
                <w:szCs w:val="20"/>
                <w:lang w:eastAsia="zh-CN"/>
              </w:rPr>
              <w:t>in T</w:t>
            </w:r>
          </w:p>
          <w:p w14:paraId="24AABBDD"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44F5E421"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Ns is the number of paging occasions for a PF</w:t>
            </w:r>
          </w:p>
          <w:p w14:paraId="283D8D79"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PEI-O</w:t>
            </w:r>
          </w:p>
          <w:p w14:paraId="5C69195F"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 xml:space="preserve">Method 1_step 2: The first PF of PF(s) </w:t>
            </w:r>
            <w:r>
              <w:rPr>
                <w:rFonts w:eastAsiaTheme="minorEastAsia"/>
                <w:b/>
                <w:i/>
                <w:sz w:val="20"/>
                <w:szCs w:val="20"/>
                <w:lang w:val="en-US" w:eastAsia="zh-CN"/>
              </w:rPr>
              <w:t>associated</w:t>
            </w:r>
            <w:r>
              <w:rPr>
                <w:rFonts w:eastAsiaTheme="minorEastAsia" w:hint="eastAsia"/>
                <w:b/>
                <w:i/>
                <w:sz w:val="20"/>
                <w:szCs w:val="20"/>
                <w:lang w:val="en-US" w:eastAsia="zh-CN"/>
              </w:rPr>
              <w:t xml:space="preserve"> with one PEI is the PF with PF_Index = 0.</w:t>
            </w:r>
          </w:p>
          <w:p w14:paraId="46FF371D"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1_step 3: Calculate the reference frame based on the first PF and frame-level offset.</w:t>
            </w:r>
          </w:p>
          <w:p w14:paraId="47F23910" w14:textId="77777777" w:rsidR="00E36B73" w:rsidRDefault="00A053C4">
            <w:pPr>
              <w:pStyle w:val="ListParagraph"/>
              <w:numPr>
                <w:ilvl w:val="2"/>
                <w:numId w:val="20"/>
              </w:numPr>
              <w:spacing w:after="180" w:line="259" w:lineRule="auto"/>
              <w:contextualSpacing/>
              <w:jc w:val="both"/>
              <w:rPr>
                <w:b/>
                <w:i/>
                <w:sz w:val="20"/>
                <w:szCs w:val="20"/>
                <w:lang w:val="en-US" w:eastAsia="zh-CN"/>
              </w:rPr>
            </w:pPr>
            <w:r>
              <w:rPr>
                <w:rFonts w:hint="eastAsia"/>
                <w:b/>
                <w:i/>
                <w:sz w:val="20"/>
                <w:szCs w:val="20"/>
                <w:lang w:val="en-US" w:eastAsia="zh-CN"/>
              </w:rPr>
              <w:t>(SFN_PEI + PEI_offset) mod T = SFN_FirstPF</w:t>
            </w:r>
          </w:p>
          <w:p w14:paraId="3283F960"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SFN_PEI is the SFN of reference frame of PEI occasion</w:t>
            </w:r>
          </w:p>
          <w:p w14:paraId="0C029432"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 xml:space="preserve">PEI_offset is a frame-level offset </w:t>
            </w:r>
            <w:r>
              <w:rPr>
                <w:rFonts w:eastAsiaTheme="minorEastAsia" w:hint="eastAsia"/>
                <w:b/>
                <w:i/>
                <w:sz w:val="20"/>
                <w:szCs w:val="20"/>
                <w:lang w:val="en-US" w:eastAsia="zh-CN"/>
              </w:rPr>
              <w:t xml:space="preserve">used in determining the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of PEI occasion</w:t>
            </w:r>
          </w:p>
          <w:p w14:paraId="59FBFE1B"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335037A3"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SFN_FirstPF is the SFN of first PF</w:t>
            </w:r>
            <w:r>
              <w:rPr>
                <w:rFonts w:eastAsiaTheme="minorEastAsia" w:hint="eastAsia"/>
                <w:b/>
                <w:i/>
                <w:sz w:val="20"/>
                <w:szCs w:val="20"/>
                <w:lang w:val="en-US" w:eastAsia="zh-CN"/>
              </w:rPr>
              <w:t xml:space="preserve"> of the PF(s) associated with a given PEI</w:t>
            </w:r>
          </w:p>
          <w:p w14:paraId="27733C49"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bookmarkStart w:id="25" w:name="OLE_LINK141"/>
            <w:r>
              <w:rPr>
                <w:rFonts w:eastAsiaTheme="minorEastAsia" w:hint="eastAsia"/>
                <w:b/>
                <w:i/>
                <w:sz w:val="20"/>
                <w:szCs w:val="20"/>
                <w:lang w:val="en-US" w:eastAsia="zh-CN"/>
              </w:rPr>
              <w:t>Method 1_s</w:t>
            </w:r>
            <w:r>
              <w:rPr>
                <w:rFonts w:eastAsiaTheme="minorEastAsia"/>
                <w:b/>
                <w:i/>
                <w:sz w:val="20"/>
                <w:szCs w:val="20"/>
                <w:lang w:val="en-US" w:eastAsia="zh-CN"/>
              </w:rPr>
              <w:t>tep</w:t>
            </w:r>
            <w:r>
              <w:rPr>
                <w:rFonts w:eastAsiaTheme="minorEastAsia" w:hint="eastAsia"/>
                <w:b/>
                <w:i/>
                <w:sz w:val="20"/>
                <w:szCs w:val="20"/>
                <w:lang w:val="en-US" w:eastAsia="zh-CN"/>
              </w:rPr>
              <w:t xml:space="preserve"> 4</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reference frame.</w:t>
            </w:r>
          </w:p>
          <w:p w14:paraId="0ADC8EB8" w14:textId="77777777" w:rsidR="00E36B73" w:rsidRDefault="00A053C4">
            <w:pPr>
              <w:pStyle w:val="ListParagraph"/>
              <w:numPr>
                <w:ilvl w:val="2"/>
                <w:numId w:val="20"/>
              </w:numPr>
              <w:spacing w:after="180"/>
              <w:contextualSpacing/>
              <w:jc w:val="both"/>
              <w:rPr>
                <w:rFonts w:eastAsiaTheme="minorEastAsia"/>
                <w:b/>
                <w:i/>
                <w:sz w:val="20"/>
                <w:szCs w:val="20"/>
                <w:lang w:val="en-US" w:eastAsia="zh-CN"/>
              </w:rPr>
            </w:pPr>
            <w:r>
              <w:rPr>
                <w:b/>
                <w:i/>
                <w:sz w:val="20"/>
                <w:szCs w:val="20"/>
                <w:lang w:val="en-US" w:eastAsia="zh-CN"/>
              </w:rPr>
              <w:t>P</w:t>
            </w:r>
            <w:r>
              <w:rPr>
                <w:rFonts w:hint="eastAsia"/>
                <w:b/>
                <w:i/>
                <w:sz w:val="20"/>
                <w:szCs w:val="20"/>
                <w:lang w:val="en-US" w:eastAsia="zh-CN"/>
              </w:rPr>
              <w:t>EI_i_s</w:t>
            </w:r>
            <w:r>
              <w:rPr>
                <w:b/>
                <w:i/>
                <w:sz w:val="20"/>
                <w:szCs w:val="20"/>
                <w:lang w:val="en-US" w:eastAsia="zh-CN"/>
              </w:rPr>
              <w:t xml:space="preserve"> = </w:t>
            </w:r>
            <w:r>
              <w:rPr>
                <w:rFonts w:hint="eastAsia"/>
                <w:b/>
                <w:i/>
                <w:sz w:val="20"/>
                <w:szCs w:val="20"/>
                <w:lang w:val="en-US" w:eastAsia="zh-CN"/>
              </w:rPr>
              <w:t>(</w:t>
            </w:r>
            <w:r>
              <w:rPr>
                <w:b/>
                <w:i/>
                <w:sz w:val="20"/>
                <w:szCs w:val="20"/>
                <w:lang w:val="en-US" w:eastAsia="zh-CN"/>
              </w:rPr>
              <w:t>floor(UE_ID/N)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4A5BE649"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P</w:t>
            </w:r>
            <w:r>
              <w:rPr>
                <w:rFonts w:eastAsiaTheme="minorEastAsia" w:hint="eastAsia"/>
                <w:b/>
                <w:i/>
                <w:sz w:val="20"/>
                <w:szCs w:val="20"/>
                <w:lang w:val="en-US" w:eastAsia="zh-CN"/>
              </w:rPr>
              <w:t>EI_i_s</w:t>
            </w:r>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reference frame </w:t>
            </w:r>
          </w:p>
          <w:p w14:paraId="429E5643"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4F6016B7"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3454442C"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is the number of PO associated with the PEI-O</w:t>
            </w:r>
          </w:p>
          <w:p w14:paraId="1FC80FB9" w14:textId="77777777" w:rsidR="00E36B73" w:rsidRDefault="00A053C4">
            <w:pPr>
              <w:pStyle w:val="ListParagraph"/>
              <w:numPr>
                <w:ilvl w:val="3"/>
                <w:numId w:val="20"/>
              </w:numPr>
              <w:spacing w:after="180" w:line="259" w:lineRule="auto"/>
              <w:contextualSpacing/>
              <w:jc w:val="both"/>
              <w:rPr>
                <w:rFonts w:eastAsiaTheme="minorEastAsia"/>
                <w:i/>
                <w:sz w:val="20"/>
                <w:szCs w:val="20"/>
                <w:lang w:eastAsia="zh-CN"/>
              </w:rPr>
            </w:pPr>
            <w:r>
              <w:rPr>
                <w:b/>
                <w:i/>
                <w:sz w:val="20"/>
                <w:szCs w:val="20"/>
                <w:lang w:val="en-US" w:eastAsia="zh-CN"/>
              </w:rPr>
              <w:lastRenderedPageBreak/>
              <w:t>UE_ID is the 5G-S-TMSI mod 1024</w:t>
            </w:r>
          </w:p>
          <w:bookmarkEnd w:id="25"/>
          <w:p w14:paraId="590FE779" w14:textId="77777777" w:rsidR="00E36B73" w:rsidRDefault="00A053C4">
            <w:pPr>
              <w:pStyle w:val="ListParagraph"/>
              <w:numPr>
                <w:ilvl w:val="0"/>
                <w:numId w:val="20"/>
              </w:numPr>
              <w:spacing w:after="180"/>
              <w:contextualSpacing/>
              <w:jc w:val="both"/>
              <w:rPr>
                <w:rFonts w:eastAsia="SimSun"/>
                <w:b/>
                <w:i/>
                <w:sz w:val="20"/>
                <w:szCs w:val="20"/>
                <w:lang w:val="en-US" w:eastAsia="zh-CN"/>
              </w:rPr>
            </w:pPr>
            <w:r>
              <w:rPr>
                <w:rFonts w:eastAsia="SimSun" w:hint="eastAsia"/>
                <w:b/>
                <w:i/>
                <w:sz w:val="20"/>
                <w:szCs w:val="20"/>
                <w:lang w:val="en-US" w:eastAsia="zh-CN"/>
              </w:rPr>
              <w:t>Method 2: Two steps are used to determine the PEI-O location.</w:t>
            </w:r>
          </w:p>
          <w:p w14:paraId="523000CC"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2_step 1: Calculate reference frame based on the first PF and frame-level offset.</w:t>
            </w:r>
          </w:p>
          <w:p w14:paraId="169B64E8" w14:textId="77777777" w:rsidR="00E36B73" w:rsidRDefault="00A053C4">
            <w:pPr>
              <w:pStyle w:val="ListParagraph"/>
              <w:numPr>
                <w:ilvl w:val="2"/>
                <w:numId w:val="20"/>
              </w:numPr>
              <w:spacing w:after="180"/>
              <w:contextualSpacing/>
              <w:jc w:val="both"/>
              <w:rPr>
                <w:b/>
                <w:i/>
                <w:sz w:val="20"/>
                <w:szCs w:val="20"/>
                <w:lang w:val="en-US" w:eastAsia="zh-CN"/>
              </w:rPr>
            </w:pPr>
            <w:r>
              <w:rPr>
                <w:b/>
                <w:i/>
                <w:sz w:val="20"/>
                <w:szCs w:val="20"/>
                <w:lang w:val="en-US" w:eastAsia="zh-CN"/>
              </w:rPr>
              <w:t>(SFN</w:t>
            </w:r>
            <w:r>
              <w:rPr>
                <w:rFonts w:hint="eastAsia"/>
                <w:b/>
                <w:i/>
                <w:sz w:val="20"/>
                <w:szCs w:val="20"/>
                <w:lang w:val="en-US" w:eastAsia="zh-CN"/>
              </w:rPr>
              <w:t>_PEI</w:t>
            </w:r>
            <w:r>
              <w:rPr>
                <w:b/>
                <w:i/>
                <w:sz w:val="20"/>
                <w:szCs w:val="20"/>
                <w:lang w:val="en-US" w:eastAsia="zh-CN"/>
              </w:rPr>
              <w:t xml:space="preserve"> + </w:t>
            </w:r>
            <w:r>
              <w:rPr>
                <w:rFonts w:hint="eastAsia"/>
                <w:b/>
                <w:i/>
                <w:sz w:val="20"/>
                <w:szCs w:val="20"/>
                <w:lang w:val="en-US" w:eastAsia="zh-CN"/>
              </w:rPr>
              <w:t xml:space="preserve">PF_offset + </w:t>
            </w:r>
            <w:r>
              <w:rPr>
                <w:b/>
                <w:i/>
                <w:sz w:val="20"/>
                <w:szCs w:val="20"/>
                <w:lang w:val="en-US" w:eastAsia="zh-CN"/>
              </w:rPr>
              <w:t xml:space="preserve">PEI_offset) mod T = (T div N) * </w:t>
            </w:r>
            <w:r>
              <w:rPr>
                <w:rFonts w:hint="eastAsia"/>
                <w:b/>
                <w:i/>
                <w:sz w:val="20"/>
                <w:szCs w:val="20"/>
                <w:lang w:val="en-US" w:eastAsia="zh-CN"/>
              </w:rPr>
              <w:t>floor(</w:t>
            </w:r>
            <w:r>
              <w:rPr>
                <w:b/>
                <w:i/>
                <w:sz w:val="20"/>
                <w:szCs w:val="20"/>
                <w:lang w:val="en-US" w:eastAsia="zh-CN"/>
              </w:rPr>
              <w:t>(UE_ID mod N)</w:t>
            </w:r>
            <w:r>
              <w:rPr>
                <w:rFonts w:hint="eastAsia"/>
                <w:b/>
                <w:i/>
                <w:sz w:val="20"/>
                <w:szCs w:val="20"/>
                <w:lang w:val="en-US" w:eastAsia="zh-CN"/>
              </w:rPr>
              <w:t xml:space="preserve"> /A) * A</w:t>
            </w:r>
          </w:p>
          <w:p w14:paraId="627AE71B"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SFN</w:t>
            </w:r>
            <w:r>
              <w:rPr>
                <w:rFonts w:eastAsiaTheme="minorEastAsia" w:hint="eastAsia"/>
                <w:b/>
                <w:i/>
                <w:sz w:val="20"/>
                <w:szCs w:val="20"/>
                <w:lang w:eastAsia="zh-CN"/>
              </w:rPr>
              <w:t>_PEI</w:t>
            </w:r>
            <w:r>
              <w:rPr>
                <w:rFonts w:eastAsiaTheme="minorEastAsia"/>
                <w:b/>
                <w:i/>
                <w:sz w:val="20"/>
                <w:szCs w:val="20"/>
                <w:lang w:eastAsia="zh-CN"/>
              </w:rPr>
              <w:t xml:space="preserve"> is the </w:t>
            </w:r>
            <w:r>
              <w:rPr>
                <w:rFonts w:eastAsiaTheme="minorEastAsia" w:hint="eastAsia"/>
                <w:b/>
                <w:i/>
                <w:sz w:val="20"/>
                <w:szCs w:val="20"/>
                <w:lang w:eastAsia="zh-CN"/>
              </w:rPr>
              <w:t>SFN of reference frame</w:t>
            </w:r>
          </w:p>
          <w:p w14:paraId="2000D3F2"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PF_offset is a frame-level offset used for PF determination</w:t>
            </w:r>
          </w:p>
          <w:p w14:paraId="5ACFBC49"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PEI_offset is </w:t>
            </w:r>
            <w:r>
              <w:rPr>
                <w:rFonts w:eastAsiaTheme="minorEastAsia" w:hint="eastAsia"/>
                <w:b/>
                <w:i/>
                <w:sz w:val="20"/>
                <w:szCs w:val="20"/>
                <w:lang w:eastAsia="zh-CN"/>
              </w:rPr>
              <w:t>a frame-level offset</w:t>
            </w:r>
            <w:r>
              <w:rPr>
                <w:b/>
                <w:i/>
                <w:sz w:val="20"/>
                <w:szCs w:val="20"/>
                <w:lang w:val="en-US" w:eastAsia="zh-CN"/>
              </w:rPr>
              <w:t xml:space="preserve"> </w:t>
            </w:r>
            <w:r>
              <w:rPr>
                <w:rFonts w:eastAsiaTheme="minorEastAsia" w:hint="eastAsia"/>
                <w:b/>
                <w:i/>
                <w:sz w:val="20"/>
                <w:szCs w:val="20"/>
                <w:lang w:val="en-US" w:eastAsia="zh-CN"/>
              </w:rPr>
              <w:t xml:space="preserve">used for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determination</w:t>
            </w:r>
          </w:p>
          <w:p w14:paraId="6E772065"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T is </w:t>
            </w:r>
            <w:r>
              <w:rPr>
                <w:rFonts w:eastAsiaTheme="minorEastAsia" w:hint="eastAsia"/>
                <w:b/>
                <w:i/>
                <w:sz w:val="20"/>
                <w:szCs w:val="20"/>
                <w:lang w:val="en-US" w:eastAsia="zh-CN"/>
              </w:rPr>
              <w:t>a DRX</w:t>
            </w:r>
            <w:r>
              <w:rPr>
                <w:b/>
                <w:i/>
                <w:sz w:val="20"/>
                <w:szCs w:val="20"/>
                <w:lang w:val="en-US" w:eastAsia="zh-CN"/>
              </w:rPr>
              <w:t xml:space="preserve"> cycle</w:t>
            </w:r>
          </w:p>
          <w:p w14:paraId="6B22C7C3"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w:t>
            </w:r>
            <w:r>
              <w:rPr>
                <w:rFonts w:eastAsiaTheme="minorEastAsia" w:hint="eastAsia"/>
                <w:b/>
                <w:i/>
                <w:sz w:val="20"/>
                <w:szCs w:val="20"/>
                <w:lang w:val="en-US" w:eastAsia="zh-CN"/>
              </w:rPr>
              <w:t>paging</w:t>
            </w:r>
            <w:r>
              <w:rPr>
                <w:b/>
                <w:i/>
                <w:sz w:val="20"/>
                <w:szCs w:val="20"/>
                <w:lang w:val="en-US" w:eastAsia="zh-CN"/>
              </w:rPr>
              <w:t xml:space="preserve"> frames in a DRX cycle </w:t>
            </w:r>
          </w:p>
          <w:p w14:paraId="30567475"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in a Paging Frame</w:t>
            </w:r>
          </w:p>
          <w:p w14:paraId="7FBE86A4"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PEI-O</w:t>
            </w:r>
          </w:p>
          <w:p w14:paraId="4B402F1F"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 xml:space="preserve">A = </w:t>
            </w:r>
            <w:r>
              <w:rPr>
                <w:rFonts w:eastAsiaTheme="minorEastAsia"/>
                <w:b/>
                <w:i/>
                <w:sz w:val="20"/>
                <w:szCs w:val="20"/>
                <w:lang w:eastAsia="zh-CN"/>
              </w:rPr>
              <w:t>Ceil</w:t>
            </w:r>
            <w:r>
              <w:rPr>
                <w:rFonts w:eastAsiaTheme="minorEastAsia" w:hint="eastAsia"/>
                <w:b/>
                <w:i/>
                <w:sz w:val="20"/>
                <w:szCs w:val="20"/>
                <w:lang w:eastAsia="zh-CN"/>
              </w:rPr>
              <w:t>(</w:t>
            </w:r>
            <m:oMath>
              <m:r>
                <m:rPr>
                  <m:sty m:val="bi"/>
                </m:rPr>
                <w:rPr>
                  <w:rFonts w:ascii="Cambria Math" w:hAnsi="Cambria Math"/>
                  <w:sz w:val="20"/>
                  <w:szCs w:val="20"/>
                </w:rPr>
                <m:t>PONumPerPEI</m:t>
              </m:r>
            </m:oMath>
            <w:r>
              <w:rPr>
                <w:rFonts w:eastAsiaTheme="minorEastAsia" w:hint="eastAsia"/>
                <w:b/>
                <w:i/>
                <w:sz w:val="20"/>
                <w:szCs w:val="20"/>
                <w:lang w:eastAsia="zh-CN"/>
              </w:rPr>
              <w:t>/Ns</w:t>
            </w:r>
            <w:r>
              <w:rPr>
                <w:rFonts w:eastAsiaTheme="minorEastAsia"/>
                <w:b/>
                <w:i/>
                <w:sz w:val="20"/>
                <w:szCs w:val="20"/>
                <w:lang w:eastAsia="zh-CN"/>
              </w:rPr>
              <w:t>)</w:t>
            </w:r>
          </w:p>
          <w:p w14:paraId="785CA7AD" w14:textId="77777777" w:rsidR="00E36B73" w:rsidRDefault="00A053C4">
            <w:pPr>
              <w:pStyle w:val="ListParagraph"/>
              <w:numPr>
                <w:ilvl w:val="3"/>
                <w:numId w:val="20"/>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15999BE0" w14:textId="77777777" w:rsidR="00E36B73" w:rsidRDefault="00A053C4">
            <w:pPr>
              <w:pStyle w:val="ListParagraph"/>
              <w:numPr>
                <w:ilvl w:val="1"/>
                <w:numId w:val="20"/>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w:t>
            </w:r>
            <w:r>
              <w:rPr>
                <w:rFonts w:eastAsiaTheme="minorEastAsia"/>
                <w:b/>
                <w:i/>
                <w:sz w:val="20"/>
                <w:szCs w:val="20"/>
                <w:lang w:val="en-US" w:eastAsia="zh-CN"/>
              </w:rPr>
              <w:t>tep</w:t>
            </w:r>
            <w:r>
              <w:rPr>
                <w:rFonts w:eastAsiaTheme="minorEastAsia" w:hint="eastAsia"/>
                <w:b/>
                <w:i/>
                <w:sz w:val="20"/>
                <w:szCs w:val="20"/>
                <w:lang w:val="en-US" w:eastAsia="zh-CN"/>
              </w:rPr>
              <w:t xml:space="preserve"> 2</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the reference frame of PEI occasion.</w:t>
            </w:r>
          </w:p>
          <w:p w14:paraId="40FD95F3" w14:textId="77777777" w:rsidR="00E36B73" w:rsidRDefault="00A053C4">
            <w:pPr>
              <w:pStyle w:val="ListParagraph"/>
              <w:numPr>
                <w:ilvl w:val="2"/>
                <w:numId w:val="20"/>
              </w:numPr>
              <w:spacing w:after="180"/>
              <w:contextualSpacing/>
              <w:jc w:val="both"/>
              <w:rPr>
                <w:rFonts w:eastAsiaTheme="minorEastAsia"/>
                <w:b/>
                <w:i/>
                <w:sz w:val="20"/>
                <w:szCs w:val="20"/>
                <w:lang w:val="en-US" w:eastAsia="zh-CN"/>
              </w:rPr>
            </w:pPr>
            <w:r>
              <w:rPr>
                <w:b/>
                <w:i/>
                <w:sz w:val="20"/>
                <w:szCs w:val="20"/>
                <w:lang w:val="en-US" w:eastAsia="zh-CN"/>
              </w:rPr>
              <w:t>P</w:t>
            </w:r>
            <w:r>
              <w:rPr>
                <w:rFonts w:hint="eastAsia"/>
                <w:b/>
                <w:i/>
                <w:sz w:val="20"/>
                <w:szCs w:val="20"/>
                <w:lang w:val="en-US" w:eastAsia="zh-CN"/>
              </w:rPr>
              <w:t>EI_i_s</w:t>
            </w:r>
            <w:r>
              <w:rPr>
                <w:b/>
                <w:i/>
                <w:sz w:val="20"/>
                <w:szCs w:val="20"/>
                <w:lang w:val="en-US" w:eastAsia="zh-CN"/>
              </w:rPr>
              <w:t xml:space="preserve"> = </w:t>
            </w:r>
            <w:r>
              <w:rPr>
                <w:rFonts w:hint="eastAsia"/>
                <w:b/>
                <w:i/>
                <w:sz w:val="20"/>
                <w:szCs w:val="20"/>
                <w:lang w:val="en-US" w:eastAsia="zh-CN"/>
              </w:rPr>
              <w:t>(</w:t>
            </w:r>
            <w:r>
              <w:rPr>
                <w:b/>
                <w:i/>
                <w:sz w:val="20"/>
                <w:szCs w:val="20"/>
                <w:lang w:val="en-US" w:eastAsia="zh-CN"/>
              </w:rPr>
              <w:t>floor(UE_ID/N)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5B6E603F"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P</w:t>
            </w:r>
            <w:r>
              <w:rPr>
                <w:rFonts w:eastAsiaTheme="minorEastAsia" w:hint="eastAsia"/>
                <w:b/>
                <w:i/>
                <w:sz w:val="20"/>
                <w:szCs w:val="20"/>
                <w:lang w:val="en-US" w:eastAsia="zh-CN"/>
              </w:rPr>
              <w:t>EI_i_s</w:t>
            </w:r>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the reference frame </w:t>
            </w:r>
          </w:p>
          <w:p w14:paraId="346F29FA"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27AA348A"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47AE4802" w14:textId="77777777" w:rsidR="00E36B73" w:rsidRDefault="00A053C4">
            <w:pPr>
              <w:pStyle w:val="ListParagraph"/>
              <w:numPr>
                <w:ilvl w:val="3"/>
                <w:numId w:val="20"/>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PEI-O</w:t>
            </w:r>
          </w:p>
          <w:p w14:paraId="040D3F36" w14:textId="77777777" w:rsidR="00E36B73" w:rsidRDefault="00A053C4">
            <w:pPr>
              <w:pStyle w:val="ListParagraph"/>
              <w:numPr>
                <w:ilvl w:val="3"/>
                <w:numId w:val="20"/>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0B3E9CDD" w14:textId="77777777" w:rsidR="00E36B73" w:rsidRDefault="00E36B73">
            <w:pPr>
              <w:rPr>
                <w:sz w:val="20"/>
                <w:szCs w:val="20"/>
                <w:lang w:val="en-US"/>
              </w:rPr>
            </w:pPr>
          </w:p>
        </w:tc>
      </w:tr>
      <w:tr w:rsidR="00E36B73" w14:paraId="21909BA6" w14:textId="77777777">
        <w:tc>
          <w:tcPr>
            <w:tcW w:w="1165" w:type="dxa"/>
          </w:tcPr>
          <w:p w14:paraId="3937D2DE" w14:textId="77777777" w:rsidR="00E36B73" w:rsidRDefault="00A053C4">
            <w:pPr>
              <w:rPr>
                <w:sz w:val="20"/>
                <w:szCs w:val="20"/>
              </w:rPr>
            </w:pPr>
            <w:r>
              <w:rPr>
                <w:sz w:val="20"/>
                <w:szCs w:val="20"/>
                <w:lang w:eastAsia="zh-CN"/>
              </w:rPr>
              <w:lastRenderedPageBreak/>
              <w:t>TCL</w:t>
            </w:r>
          </w:p>
        </w:tc>
        <w:tc>
          <w:tcPr>
            <w:tcW w:w="9292" w:type="dxa"/>
          </w:tcPr>
          <w:p w14:paraId="2DA15382" w14:textId="77777777" w:rsidR="00E36B73" w:rsidRDefault="00A053C4">
            <w:pPr>
              <w:snapToGrid w:val="0"/>
              <w:jc w:val="both"/>
              <w:rPr>
                <w:b/>
                <w:i/>
                <w:sz w:val="20"/>
                <w:szCs w:val="20"/>
              </w:rPr>
            </w:pPr>
            <w:r>
              <w:rPr>
                <w:b/>
                <w:i/>
                <w:sz w:val="20"/>
                <w:szCs w:val="20"/>
              </w:rPr>
              <w:t xml:space="preserve">Observation 1: A frame level offset of 2 radio frames satisfy the condition of one SSB burst with 20m sec periodicity between the reference point and the first PO of the first PF of the PF(s) associated with the PEI-O. </w:t>
            </w:r>
          </w:p>
          <w:p w14:paraId="210D794C" w14:textId="77777777" w:rsidR="00E36B73" w:rsidRDefault="00E36B73">
            <w:pPr>
              <w:snapToGrid w:val="0"/>
              <w:jc w:val="both"/>
              <w:rPr>
                <w:b/>
                <w:i/>
                <w:sz w:val="20"/>
                <w:szCs w:val="20"/>
              </w:rPr>
            </w:pPr>
          </w:p>
          <w:p w14:paraId="1CF30EA3" w14:textId="77777777" w:rsidR="00E36B73" w:rsidRDefault="00A053C4">
            <w:pPr>
              <w:snapToGrid w:val="0"/>
              <w:jc w:val="both"/>
              <w:rPr>
                <w:b/>
                <w:i/>
                <w:sz w:val="20"/>
                <w:szCs w:val="20"/>
              </w:rPr>
            </w:pPr>
            <w:r>
              <w:rPr>
                <w:b/>
                <w:i/>
                <w:sz w:val="20"/>
                <w:szCs w:val="20"/>
              </w:rPr>
              <w:t xml:space="preserve">Observation 2: A frame level offset of 6 radio frames satisfy the condition of three SSB bursts with 20m sec periodicity between the reference point and the first PO of the first PF of the PF(s) associated with the PEI-O. </w:t>
            </w:r>
          </w:p>
          <w:p w14:paraId="33853545" w14:textId="77777777" w:rsidR="00E36B73" w:rsidRDefault="00E36B73">
            <w:pPr>
              <w:rPr>
                <w:b/>
                <w:color w:val="000000"/>
                <w:sz w:val="20"/>
                <w:szCs w:val="20"/>
                <w:lang w:eastAsia="zh-CN"/>
              </w:rPr>
            </w:pPr>
          </w:p>
          <w:p w14:paraId="1859586F" w14:textId="77777777" w:rsidR="00E36B73" w:rsidRDefault="00A053C4">
            <w:pPr>
              <w:rPr>
                <w:b/>
                <w:sz w:val="20"/>
                <w:szCs w:val="20"/>
              </w:rPr>
            </w:pPr>
            <w:r>
              <w:rPr>
                <w:b/>
                <w:color w:val="000000"/>
                <w:sz w:val="20"/>
                <w:szCs w:val="20"/>
                <w:lang w:eastAsia="zh-CN"/>
              </w:rPr>
              <w:t xml:space="preserve">Proposal 2: For the frame level offset between the PEI-O and the first PF of the PFs associated with PEI-O, a flexible range of frame level offset; i.e. {2, …. , 48} radio frames offset should be defined to guarantee the idle/inactive UE synchronization before paging. </w:t>
            </w:r>
          </w:p>
          <w:p w14:paraId="36A24EED" w14:textId="77777777" w:rsidR="00E36B73" w:rsidRDefault="00E36B73">
            <w:pPr>
              <w:rPr>
                <w:b/>
                <w:sz w:val="20"/>
                <w:szCs w:val="20"/>
              </w:rPr>
            </w:pPr>
          </w:p>
          <w:p w14:paraId="0BBAA135" w14:textId="77777777" w:rsidR="00E36B73" w:rsidRDefault="00A053C4">
            <w:pPr>
              <w:rPr>
                <w:b/>
                <w:sz w:val="20"/>
                <w:szCs w:val="20"/>
              </w:rPr>
            </w:pPr>
            <w:r>
              <w:rPr>
                <w:b/>
                <w:sz w:val="20"/>
                <w:szCs w:val="20"/>
              </w:rPr>
              <w:t xml:space="preserve">Proposal 3: Define the symbol level offset from the reference point to the start of the first PDCCH MO of PEI-O according to the firstPDCCHmonitoringOccasionOfPO as defined in TS 38.331. </w:t>
            </w:r>
          </w:p>
          <w:p w14:paraId="11C73032" w14:textId="77777777" w:rsidR="00E36B73" w:rsidRDefault="00E36B73">
            <w:pPr>
              <w:rPr>
                <w:sz w:val="20"/>
                <w:szCs w:val="20"/>
              </w:rPr>
            </w:pPr>
          </w:p>
        </w:tc>
      </w:tr>
      <w:tr w:rsidR="00E36B73" w14:paraId="5DC90202" w14:textId="77777777">
        <w:tc>
          <w:tcPr>
            <w:tcW w:w="1165" w:type="dxa"/>
          </w:tcPr>
          <w:p w14:paraId="43AFEC99" w14:textId="77777777" w:rsidR="00E36B73" w:rsidRDefault="00A053C4">
            <w:pPr>
              <w:rPr>
                <w:sz w:val="20"/>
                <w:szCs w:val="20"/>
              </w:rPr>
            </w:pPr>
            <w:r>
              <w:rPr>
                <w:sz w:val="20"/>
                <w:szCs w:val="20"/>
                <w:lang w:eastAsia="zh-CN"/>
              </w:rPr>
              <w:t>Samsung</w:t>
            </w:r>
          </w:p>
        </w:tc>
        <w:tc>
          <w:tcPr>
            <w:tcW w:w="9292" w:type="dxa"/>
          </w:tcPr>
          <w:p w14:paraId="4F147363" w14:textId="77777777" w:rsidR="00E36B73" w:rsidRDefault="00A053C4">
            <w:pPr>
              <w:rPr>
                <w:b/>
                <w:sz w:val="20"/>
                <w:szCs w:val="20"/>
                <w:u w:val="single"/>
              </w:rPr>
            </w:pPr>
            <w:r>
              <w:rPr>
                <w:b/>
                <w:sz w:val="20"/>
                <w:szCs w:val="20"/>
                <w:u w:val="single"/>
                <w:lang w:eastAsia="zh-CN"/>
              </w:rPr>
              <w:t xml:space="preserve">Proposal 2: </w:t>
            </w:r>
            <w:r>
              <w:rPr>
                <w:b/>
                <w:sz w:val="20"/>
                <w:szCs w:val="20"/>
                <w:u w:val="single"/>
              </w:rPr>
              <w:t xml:space="preserve">Adopt applicable value for </w:t>
            </w:r>
            <w:r>
              <w:rPr>
                <w:b/>
                <w:i/>
                <w:sz w:val="20"/>
                <w:szCs w:val="20"/>
                <w:u w:val="single"/>
              </w:rPr>
              <w:t>PEI-F_offset</w:t>
            </w:r>
            <w:r>
              <w:rPr>
                <w:b/>
                <w:sz w:val="20"/>
                <w:szCs w:val="20"/>
                <w:u w:val="single"/>
              </w:rPr>
              <w:t xml:space="preserve"> in the range of [</w:t>
            </w:r>
            <m:oMath>
              <m:sSub>
                <m:sSubPr>
                  <m:ctrlPr>
                    <w:rPr>
                      <w:rFonts w:ascii="Cambria Math" w:hAnsi="Cambria Math"/>
                      <w:b/>
                      <w:i/>
                      <w:sz w:val="20"/>
                      <w:szCs w:val="20"/>
                      <w:u w:val="single"/>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Pr>
                <w:b/>
                <w:sz w:val="20"/>
                <w:szCs w:val="20"/>
                <w:u w:val="single"/>
              </w:rPr>
              <w:t>, …, PagingCycle] for TS 38.331.</w:t>
            </w:r>
          </w:p>
          <w:p w14:paraId="5E9B7395" w14:textId="77777777" w:rsidR="00E36B73" w:rsidRDefault="00D56111">
            <w:pPr>
              <w:pStyle w:val="ListParagraph"/>
              <w:numPr>
                <w:ilvl w:val="0"/>
                <w:numId w:val="21"/>
              </w:numPr>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00A053C4">
              <w:rPr>
                <w:b/>
                <w:sz w:val="20"/>
                <w:szCs w:val="20"/>
                <w:u w:val="single"/>
                <w:lang w:eastAsia="zh-CN"/>
              </w:rPr>
              <w:t xml:space="preserve"> = [3]</w:t>
            </w:r>
          </w:p>
          <w:p w14:paraId="0CADF412" w14:textId="77777777" w:rsidR="00E36B73" w:rsidRDefault="00E36B73">
            <w:pPr>
              <w:rPr>
                <w:sz w:val="20"/>
                <w:szCs w:val="20"/>
                <w:lang w:val="en-US"/>
              </w:rPr>
            </w:pPr>
          </w:p>
          <w:p w14:paraId="08792152" w14:textId="77777777" w:rsidR="00E36B73" w:rsidRDefault="00A053C4">
            <w:pPr>
              <w:rPr>
                <w:b/>
                <w:sz w:val="20"/>
                <w:szCs w:val="20"/>
                <w:u w:val="single"/>
              </w:rPr>
            </w:pPr>
            <w:r>
              <w:rPr>
                <w:b/>
                <w:sz w:val="20"/>
                <w:szCs w:val="20"/>
                <w:u w:val="single"/>
              </w:rPr>
              <w:t xml:space="preserve">Proposal 3: Adopt applicable value for </w:t>
            </w:r>
            <w:r>
              <w:rPr>
                <w:b/>
                <w:i/>
                <w:sz w:val="20"/>
                <w:szCs w:val="20"/>
                <w:u w:val="single"/>
              </w:rPr>
              <w:t>firstPDCCH-MonitoringOccasionOfPEI-O</w:t>
            </w:r>
            <w:r>
              <w:rPr>
                <w:b/>
                <w:sz w:val="20"/>
                <w:szCs w:val="20"/>
                <w:u w:val="single"/>
              </w:rPr>
              <w:t xml:space="preserve"> 0, …, 140*</w:t>
            </w:r>
            <m:oMath>
              <m:sSup>
                <m:sSupPr>
                  <m:ctrlPr>
                    <w:rPr>
                      <w:rFonts w:ascii="Cambria Math" w:hAnsi="Cambria Math"/>
                      <w:b/>
                      <w:sz w:val="20"/>
                      <w:szCs w:val="20"/>
                      <w:u w:val="single"/>
                    </w:rPr>
                  </m:ctrlPr>
                </m:sSupPr>
                <m:e>
                  <m:r>
                    <m:rPr>
                      <m:sty m:val="b"/>
                    </m:rPr>
                    <w:rPr>
                      <w:rFonts w:ascii="Cambria Math" w:hAnsi="Cambria Math"/>
                      <w:sz w:val="20"/>
                      <w:szCs w:val="20"/>
                      <w:u w:val="single"/>
                    </w:rPr>
                    <m:t>2</m:t>
                  </m:r>
                </m:e>
                <m:sup>
                  <m:r>
                    <m:rPr>
                      <m:sty m:val="bi"/>
                    </m:rPr>
                    <w:rPr>
                      <w:rFonts w:ascii="Cambria Math" w:hAnsi="Cambria Math"/>
                      <w:sz w:val="20"/>
                      <w:szCs w:val="20"/>
                      <w:u w:val="single"/>
                    </w:rPr>
                    <m:t>μ</m:t>
                  </m:r>
                </m:sup>
              </m:sSup>
            </m:oMath>
            <w:r>
              <w:rPr>
                <w:b/>
                <w:sz w:val="20"/>
                <w:szCs w:val="20"/>
                <w:u w:val="single"/>
              </w:rPr>
              <w:t>-1, where is SCS configuration of initial DL BWP.</w:t>
            </w:r>
          </w:p>
          <w:p w14:paraId="2A0004E8" w14:textId="77777777" w:rsidR="00E36B73" w:rsidRDefault="00E36B73">
            <w:pPr>
              <w:rPr>
                <w:sz w:val="20"/>
                <w:szCs w:val="20"/>
                <w:lang w:val="en-US"/>
              </w:rPr>
            </w:pPr>
          </w:p>
        </w:tc>
      </w:tr>
      <w:tr w:rsidR="00E36B73" w14:paraId="5FB8729C" w14:textId="77777777">
        <w:tc>
          <w:tcPr>
            <w:tcW w:w="1165" w:type="dxa"/>
          </w:tcPr>
          <w:p w14:paraId="035EFCBE" w14:textId="77777777" w:rsidR="00E36B73" w:rsidRDefault="00A053C4">
            <w:pPr>
              <w:rPr>
                <w:sz w:val="20"/>
                <w:szCs w:val="20"/>
              </w:rPr>
            </w:pPr>
            <w:r>
              <w:rPr>
                <w:sz w:val="20"/>
                <w:szCs w:val="20"/>
                <w:lang w:eastAsia="zh-CN"/>
              </w:rPr>
              <w:t>DOCOMO</w:t>
            </w:r>
          </w:p>
        </w:tc>
        <w:tc>
          <w:tcPr>
            <w:tcW w:w="9292" w:type="dxa"/>
          </w:tcPr>
          <w:p w14:paraId="6E12BBB8" w14:textId="77777777" w:rsidR="00E36B73" w:rsidRDefault="00E36B73">
            <w:pPr>
              <w:rPr>
                <w:sz w:val="20"/>
                <w:szCs w:val="20"/>
              </w:rPr>
            </w:pPr>
          </w:p>
        </w:tc>
      </w:tr>
      <w:tr w:rsidR="00E36B73" w14:paraId="4C711E81" w14:textId="77777777">
        <w:tc>
          <w:tcPr>
            <w:tcW w:w="1165" w:type="dxa"/>
          </w:tcPr>
          <w:p w14:paraId="4211B2BF" w14:textId="77777777" w:rsidR="00E36B73" w:rsidRDefault="00A053C4">
            <w:pPr>
              <w:rPr>
                <w:sz w:val="20"/>
                <w:szCs w:val="20"/>
              </w:rPr>
            </w:pPr>
            <w:r>
              <w:rPr>
                <w:sz w:val="20"/>
                <w:szCs w:val="20"/>
                <w:lang w:eastAsia="zh-CN"/>
              </w:rPr>
              <w:t xml:space="preserve">Spreadtrum </w:t>
            </w:r>
          </w:p>
        </w:tc>
        <w:tc>
          <w:tcPr>
            <w:tcW w:w="9292" w:type="dxa"/>
          </w:tcPr>
          <w:p w14:paraId="3C032EB1" w14:textId="77777777" w:rsidR="00E36B73" w:rsidRDefault="00A053C4">
            <w:pPr>
              <w:rPr>
                <w:b/>
                <w:i/>
                <w:sz w:val="20"/>
                <w:szCs w:val="20"/>
                <w:lang w:eastAsia="zh-CN"/>
              </w:rPr>
            </w:pPr>
            <w:r>
              <w:rPr>
                <w:b/>
                <w:i/>
                <w:sz w:val="20"/>
                <w:szCs w:val="20"/>
                <w:lang w:eastAsia="zh-CN"/>
              </w:rPr>
              <w:t>Proposal 4: The range of PF offset can be reused for the range for the frame-level offset for PEI occasion.</w:t>
            </w:r>
          </w:p>
          <w:p w14:paraId="612305F4" w14:textId="77777777" w:rsidR="00E36B73" w:rsidRDefault="00E36B73">
            <w:pPr>
              <w:rPr>
                <w:sz w:val="20"/>
                <w:szCs w:val="20"/>
              </w:rPr>
            </w:pPr>
          </w:p>
          <w:p w14:paraId="17A850B0" w14:textId="77777777" w:rsidR="00E36B73" w:rsidRDefault="00A053C4">
            <w:pPr>
              <w:rPr>
                <w:b/>
                <w:i/>
                <w:sz w:val="20"/>
                <w:szCs w:val="20"/>
                <w:lang w:eastAsia="zh-CN"/>
              </w:rPr>
            </w:pPr>
            <w:r>
              <w:rPr>
                <w:b/>
                <w:i/>
                <w:sz w:val="20"/>
                <w:szCs w:val="20"/>
                <w:lang w:eastAsia="zh-CN"/>
              </w:rPr>
              <w:t>Proposal 5: The range of the symbol-level offset for PO can be reused for the range for the symbol-level offset for PEI occasion.</w:t>
            </w:r>
          </w:p>
          <w:p w14:paraId="2F2C2AC2" w14:textId="77777777" w:rsidR="00E36B73" w:rsidRDefault="00E36B73">
            <w:pPr>
              <w:rPr>
                <w:sz w:val="20"/>
                <w:szCs w:val="20"/>
              </w:rPr>
            </w:pPr>
          </w:p>
        </w:tc>
      </w:tr>
      <w:tr w:rsidR="00E36B73" w14:paraId="1FEC2CBD" w14:textId="77777777">
        <w:tc>
          <w:tcPr>
            <w:tcW w:w="1165" w:type="dxa"/>
          </w:tcPr>
          <w:p w14:paraId="2AAC2663" w14:textId="77777777" w:rsidR="00E36B73" w:rsidRDefault="00A053C4">
            <w:pPr>
              <w:rPr>
                <w:sz w:val="20"/>
                <w:szCs w:val="20"/>
              </w:rPr>
            </w:pPr>
            <w:r>
              <w:rPr>
                <w:sz w:val="20"/>
                <w:szCs w:val="20"/>
                <w:lang w:eastAsia="zh-CN"/>
              </w:rPr>
              <w:t xml:space="preserve">Qualcomm </w:t>
            </w:r>
          </w:p>
        </w:tc>
        <w:tc>
          <w:tcPr>
            <w:tcW w:w="9292" w:type="dxa"/>
          </w:tcPr>
          <w:p w14:paraId="2949708B" w14:textId="77777777" w:rsidR="00E36B73" w:rsidRDefault="00A053C4">
            <w:pPr>
              <w:rPr>
                <w:b/>
                <w:bCs/>
                <w:sz w:val="20"/>
                <w:szCs w:val="20"/>
              </w:rPr>
            </w:pPr>
            <w:bookmarkStart w:id="26" w:name="p3_1"/>
            <w:r>
              <w:rPr>
                <w:b/>
                <w:bCs/>
                <w:sz w:val="20"/>
                <w:szCs w:val="20"/>
              </w:rPr>
              <w:t>Proposal 4: R</w:t>
            </w:r>
            <w:r>
              <w:rPr>
                <w:b/>
                <w:bCs/>
                <w:sz w:val="20"/>
                <w:szCs w:val="20"/>
                <w:lang w:eastAsia="zh-CN"/>
              </w:rPr>
              <w:t xml:space="preserve">ange of the frame-level offset for PEI-O is {0, 1, 2}. Range of the symbol-level offset is from 0 to </w:t>
            </w:r>
            <m:oMath>
              <m:r>
                <m:rPr>
                  <m:sty m:val="bi"/>
                </m:rPr>
                <w:rPr>
                  <w:rFonts w:ascii="Cambria Math" w:hAnsi="Cambria Math"/>
                  <w:sz w:val="20"/>
                  <w:szCs w:val="20"/>
                  <w:lang w:eastAsia="zh-CN"/>
                </w:rPr>
                <m:t>140×</m:t>
              </m:r>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2</m:t>
                  </m:r>
                </m:e>
                <m:sup>
                  <m:r>
                    <m:rPr>
                      <m:sty m:val="bi"/>
                    </m:rPr>
                    <w:rPr>
                      <w:rFonts w:ascii="Cambria Math" w:hAnsi="Cambria Math"/>
                      <w:sz w:val="20"/>
                      <w:szCs w:val="20"/>
                      <w:lang w:eastAsia="zh-CN"/>
                    </w:rPr>
                    <m:t>μ</m:t>
                  </m:r>
                </m:sup>
              </m:sSup>
              <m:r>
                <m:rPr>
                  <m:sty m:val="bi"/>
                </m:rPr>
                <w:rPr>
                  <w:rFonts w:ascii="Cambria Math" w:hAnsi="Cambria Math"/>
                  <w:sz w:val="20"/>
                  <w:szCs w:val="20"/>
                  <w:lang w:eastAsia="zh-CN"/>
                </w:rPr>
                <m:t>-1</m:t>
              </m:r>
            </m:oMath>
            <w:r>
              <w:rPr>
                <w:b/>
                <w:bCs/>
                <w:sz w:val="20"/>
                <w:szCs w:val="20"/>
                <w:lang w:eastAsia="zh-CN"/>
              </w:rPr>
              <w:t xml:space="preserve"> to cover the duration of a radio frame where </w:t>
            </w:r>
            <m:oMath>
              <m:r>
                <m:rPr>
                  <m:sty m:val="bi"/>
                </m:rPr>
                <w:rPr>
                  <w:rFonts w:ascii="Cambria Math" w:hAnsi="Cambria Math"/>
                  <w:sz w:val="20"/>
                  <w:szCs w:val="20"/>
                  <w:lang w:eastAsia="zh-CN"/>
                </w:rPr>
                <m:t>μ</m:t>
              </m:r>
            </m:oMath>
            <w:r>
              <w:rPr>
                <w:b/>
                <w:bCs/>
                <w:sz w:val="20"/>
                <w:szCs w:val="20"/>
                <w:lang w:eastAsia="zh-CN"/>
              </w:rPr>
              <w:t xml:space="preserve"> is the numerology factor of the initial DL BWP.</w:t>
            </w:r>
          </w:p>
          <w:bookmarkEnd w:id="26"/>
          <w:p w14:paraId="016F5067" w14:textId="77777777" w:rsidR="00E36B73" w:rsidRDefault="00E36B73">
            <w:pPr>
              <w:rPr>
                <w:sz w:val="20"/>
                <w:szCs w:val="20"/>
              </w:rPr>
            </w:pPr>
          </w:p>
          <w:p w14:paraId="266C32F8" w14:textId="77777777" w:rsidR="00E36B73" w:rsidRDefault="00E36B73">
            <w:pPr>
              <w:rPr>
                <w:sz w:val="20"/>
                <w:szCs w:val="20"/>
              </w:rPr>
            </w:pPr>
          </w:p>
        </w:tc>
      </w:tr>
      <w:tr w:rsidR="00E36B73" w14:paraId="15039466" w14:textId="77777777">
        <w:tc>
          <w:tcPr>
            <w:tcW w:w="1165" w:type="dxa"/>
          </w:tcPr>
          <w:p w14:paraId="427D0911" w14:textId="77777777" w:rsidR="00E36B73" w:rsidRDefault="00A053C4">
            <w:pPr>
              <w:rPr>
                <w:sz w:val="20"/>
                <w:szCs w:val="20"/>
              </w:rPr>
            </w:pPr>
            <w:r>
              <w:rPr>
                <w:sz w:val="20"/>
                <w:szCs w:val="20"/>
                <w:lang w:eastAsia="zh-CN"/>
              </w:rPr>
              <w:t>OPPO</w:t>
            </w:r>
          </w:p>
        </w:tc>
        <w:tc>
          <w:tcPr>
            <w:tcW w:w="9292" w:type="dxa"/>
          </w:tcPr>
          <w:p w14:paraId="51D1AE6C" w14:textId="77777777" w:rsidR="00E36B73" w:rsidRDefault="00A053C4">
            <w:pPr>
              <w:pStyle w:val="BodyText"/>
              <w:rPr>
                <w:rFonts w:eastAsia="DengXian"/>
                <w:b/>
                <w:bCs/>
                <w:i/>
                <w:iCs/>
                <w:sz w:val="20"/>
                <w:szCs w:val="20"/>
                <w:lang w:eastAsia="zh-CN"/>
              </w:rPr>
            </w:pPr>
            <w:r>
              <w:rPr>
                <w:rFonts w:eastAsia="DengXian"/>
                <w:b/>
                <w:bCs/>
                <w:i/>
                <w:iCs/>
                <w:sz w:val="20"/>
                <w:szCs w:val="20"/>
                <w:lang w:eastAsia="zh-CN"/>
              </w:rPr>
              <w:t>Proposal 2: When the POs in same PF are associated with different PEI-Os, how to configure the frame-level offset and symbol-level offset need to be clear.</w:t>
            </w:r>
          </w:p>
          <w:p w14:paraId="741D5446" w14:textId="77777777" w:rsidR="00E36B73" w:rsidRDefault="00E36B73">
            <w:pPr>
              <w:rPr>
                <w:rFonts w:eastAsia="DengXian"/>
                <w:b/>
                <w:bCs/>
                <w:i/>
                <w:iCs/>
                <w:sz w:val="20"/>
                <w:szCs w:val="20"/>
                <w:lang w:eastAsia="zh-CN"/>
              </w:rPr>
            </w:pPr>
          </w:p>
          <w:p w14:paraId="243708FA" w14:textId="77777777" w:rsidR="00E36B73" w:rsidRDefault="00A053C4">
            <w:pPr>
              <w:pStyle w:val="BodyText"/>
              <w:rPr>
                <w:rFonts w:eastAsia="DengXian"/>
                <w:b/>
                <w:bCs/>
                <w:i/>
                <w:iCs/>
                <w:sz w:val="20"/>
                <w:szCs w:val="20"/>
                <w:lang w:eastAsia="zh-CN"/>
              </w:rPr>
            </w:pPr>
            <w:r>
              <w:rPr>
                <w:rFonts w:eastAsia="DengXian"/>
                <w:b/>
                <w:bCs/>
                <w:i/>
                <w:iCs/>
                <w:sz w:val="20"/>
                <w:szCs w:val="20"/>
                <w:lang w:eastAsia="zh-CN"/>
              </w:rPr>
              <w:t xml:space="preserve">Proposal 3: When the POs in same PF are associated with different PEI-Os, (Ns/POnumPerPEI) frame-level offsets and symbol-level offsets could be configured. </w:t>
            </w:r>
          </w:p>
          <w:p w14:paraId="6E6028EC" w14:textId="77777777" w:rsidR="00E36B73" w:rsidRDefault="00A053C4">
            <w:pPr>
              <w:pStyle w:val="BodyText"/>
              <w:numPr>
                <w:ilvl w:val="0"/>
                <w:numId w:val="22"/>
              </w:numPr>
              <w:spacing w:after="120"/>
              <w:ind w:leftChars="200" w:left="900"/>
              <w:jc w:val="both"/>
              <w:rPr>
                <w:rFonts w:eastAsia="DengXian"/>
                <w:b/>
                <w:bCs/>
                <w:i/>
                <w:iCs/>
                <w:sz w:val="20"/>
                <w:szCs w:val="20"/>
                <w:lang w:eastAsia="zh-CN"/>
              </w:rPr>
            </w:pPr>
            <w:r>
              <w:rPr>
                <w:rFonts w:eastAsia="DengXian"/>
                <w:b/>
                <w:bCs/>
                <w:i/>
                <w:iCs/>
                <w:sz w:val="20"/>
                <w:szCs w:val="20"/>
                <w:lang w:eastAsia="zh-CN"/>
              </w:rPr>
              <w:t>If PEI-Os are located in the same PF, corresponding frame-level offsets have the same value, while the corresponding symbol-level offsets have the different value.</w:t>
            </w:r>
          </w:p>
          <w:p w14:paraId="7A0ED839" w14:textId="77777777" w:rsidR="00E36B73" w:rsidRDefault="00A053C4">
            <w:pPr>
              <w:pStyle w:val="BodyText"/>
              <w:numPr>
                <w:ilvl w:val="0"/>
                <w:numId w:val="22"/>
              </w:numPr>
              <w:spacing w:after="120"/>
              <w:ind w:leftChars="200" w:left="900"/>
              <w:jc w:val="both"/>
              <w:rPr>
                <w:rFonts w:eastAsia="DengXian"/>
                <w:sz w:val="20"/>
                <w:szCs w:val="20"/>
                <w:lang w:eastAsia="zh-CN"/>
              </w:rPr>
            </w:pPr>
            <w:r>
              <w:rPr>
                <w:rFonts w:eastAsia="DengXian"/>
                <w:b/>
                <w:bCs/>
                <w:i/>
                <w:iCs/>
                <w:sz w:val="20"/>
                <w:szCs w:val="20"/>
                <w:lang w:eastAsia="zh-CN"/>
              </w:rPr>
              <w:t>If PEI-Os are located in different PFs, corresponding frame-level offsets have different value, while corresponding symbol-level offsets could have the same or different value.</w:t>
            </w:r>
          </w:p>
          <w:p w14:paraId="2689F187" w14:textId="77777777" w:rsidR="00E36B73" w:rsidRDefault="00E36B73">
            <w:pPr>
              <w:rPr>
                <w:sz w:val="20"/>
                <w:szCs w:val="20"/>
              </w:rPr>
            </w:pPr>
          </w:p>
        </w:tc>
      </w:tr>
      <w:tr w:rsidR="00E36B73" w14:paraId="5DC2ECFB" w14:textId="77777777">
        <w:tc>
          <w:tcPr>
            <w:tcW w:w="1165" w:type="dxa"/>
          </w:tcPr>
          <w:p w14:paraId="4560C40D" w14:textId="77777777" w:rsidR="00E36B73" w:rsidRDefault="00A053C4">
            <w:pPr>
              <w:rPr>
                <w:sz w:val="20"/>
                <w:szCs w:val="20"/>
              </w:rPr>
            </w:pPr>
            <w:r>
              <w:rPr>
                <w:sz w:val="20"/>
                <w:szCs w:val="20"/>
                <w:lang w:eastAsia="zh-CN"/>
              </w:rPr>
              <w:t>Nokia</w:t>
            </w:r>
          </w:p>
        </w:tc>
        <w:tc>
          <w:tcPr>
            <w:tcW w:w="9292" w:type="dxa"/>
          </w:tcPr>
          <w:p w14:paraId="2C4E0D00" w14:textId="77777777" w:rsidR="00E36B73" w:rsidRDefault="00A053C4">
            <w:pPr>
              <w:jc w:val="both"/>
              <w:rPr>
                <w:b/>
                <w:sz w:val="20"/>
                <w:szCs w:val="20"/>
              </w:rPr>
            </w:pPr>
            <w:r>
              <w:rPr>
                <w:b/>
                <w:sz w:val="20"/>
                <w:szCs w:val="20"/>
              </w:rPr>
              <w:t xml:space="preserve">Proposal: PEI frame offset </w:t>
            </w:r>
            <w:r>
              <w:rPr>
                <w:b/>
                <w:bCs/>
                <w:sz w:val="20"/>
                <w:szCs w:val="20"/>
              </w:rPr>
              <w:t>(</w:t>
            </w:r>
            <w:r>
              <w:rPr>
                <w:b/>
                <w:bCs/>
                <w:i/>
                <w:iCs/>
                <w:sz w:val="20"/>
                <w:szCs w:val="20"/>
              </w:rPr>
              <w:t>PEI-F_offset</w:t>
            </w:r>
            <w:r>
              <w:rPr>
                <w:b/>
                <w:bCs/>
                <w:sz w:val="20"/>
                <w:szCs w:val="20"/>
              </w:rPr>
              <w:t>)</w:t>
            </w:r>
            <w:r>
              <w:rPr>
                <w:sz w:val="20"/>
                <w:szCs w:val="20"/>
              </w:rPr>
              <w:t xml:space="preserve"> </w:t>
            </w:r>
            <w:r>
              <w:rPr>
                <w:b/>
                <w:sz w:val="20"/>
                <w:szCs w:val="20"/>
              </w:rPr>
              <w:t>could be defined in radio frames, and be separate for each PEI, with range of {1,2,3,…,15,16}.</w:t>
            </w:r>
          </w:p>
          <w:p w14:paraId="49559084" w14:textId="77777777" w:rsidR="00E36B73" w:rsidRDefault="00E36B73">
            <w:pPr>
              <w:rPr>
                <w:sz w:val="20"/>
                <w:szCs w:val="20"/>
              </w:rPr>
            </w:pPr>
          </w:p>
          <w:p w14:paraId="7295F7C9" w14:textId="77777777" w:rsidR="00E36B73" w:rsidRDefault="00A053C4">
            <w:pPr>
              <w:jc w:val="both"/>
              <w:rPr>
                <w:b/>
                <w:sz w:val="20"/>
                <w:szCs w:val="20"/>
              </w:rPr>
            </w:pPr>
            <w:r>
              <w:rPr>
                <w:b/>
                <w:sz w:val="20"/>
                <w:szCs w:val="20"/>
              </w:rPr>
              <w:t xml:space="preserve">Proposal: PEI symbol level offset </w:t>
            </w:r>
            <w:r>
              <w:rPr>
                <w:b/>
                <w:bCs/>
                <w:sz w:val="20"/>
                <w:szCs w:val="20"/>
              </w:rPr>
              <w:t>(</w:t>
            </w:r>
            <w:r>
              <w:rPr>
                <w:b/>
                <w:bCs/>
                <w:i/>
                <w:iCs/>
                <w:sz w:val="20"/>
                <w:szCs w:val="20"/>
              </w:rPr>
              <w:t>firstPDCCH-MonitoringOccasionOfPEI-O</w:t>
            </w:r>
            <w:r>
              <w:rPr>
                <w:b/>
                <w:bCs/>
                <w:sz w:val="20"/>
                <w:szCs w:val="20"/>
              </w:rPr>
              <w:t xml:space="preserve">) range </w:t>
            </w:r>
            <w:r>
              <w:rPr>
                <w:b/>
                <w:sz w:val="20"/>
                <w:szCs w:val="20"/>
              </w:rPr>
              <w:t>could be defined to cover at least following range:</w:t>
            </w:r>
          </w:p>
          <w:p w14:paraId="7E4FC012"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15kHz sub-carrier spacing: {0,1,2,..,139}</w:t>
            </w:r>
          </w:p>
          <w:p w14:paraId="54885BAA"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30kHz sub-carrier spacing: {0,1,2,..,279}</w:t>
            </w:r>
          </w:p>
          <w:p w14:paraId="0E315C9B"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60kHz sub-carrier spacing: {0,1,2,..,559}</w:t>
            </w:r>
          </w:p>
          <w:p w14:paraId="16BA639A"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120kHz sub-carrier spacing: {0,1,2,..,1119}</w:t>
            </w:r>
          </w:p>
          <w:p w14:paraId="078BD4C1"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480kHz sub-carrier spacing: {0,1,2,..,4479}</w:t>
            </w:r>
          </w:p>
          <w:p w14:paraId="1A6DA05F"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for 960kHz sub-carrier spacing: {0,1,2,..,8959}</w:t>
            </w:r>
          </w:p>
          <w:p w14:paraId="7AAE0F16" w14:textId="77777777" w:rsidR="00E36B73" w:rsidRDefault="00A053C4">
            <w:pPr>
              <w:pStyle w:val="ListParagraph"/>
              <w:numPr>
                <w:ilvl w:val="0"/>
                <w:numId w:val="23"/>
              </w:numPr>
              <w:spacing w:after="160" w:line="259" w:lineRule="auto"/>
              <w:contextualSpacing/>
              <w:jc w:val="both"/>
              <w:rPr>
                <w:b/>
                <w:sz w:val="20"/>
                <w:szCs w:val="20"/>
              </w:rPr>
            </w:pPr>
            <w:r>
              <w:rPr>
                <w:b/>
                <w:sz w:val="20"/>
                <w:szCs w:val="20"/>
              </w:rPr>
              <w:t>FFS for additional values for N&gt;1 cases.</w:t>
            </w:r>
          </w:p>
          <w:p w14:paraId="0285B023" w14:textId="77777777" w:rsidR="00E36B73" w:rsidRDefault="00E36B73">
            <w:pPr>
              <w:rPr>
                <w:sz w:val="20"/>
                <w:szCs w:val="20"/>
              </w:rPr>
            </w:pPr>
          </w:p>
        </w:tc>
      </w:tr>
      <w:tr w:rsidR="00E36B73" w14:paraId="69A64B8D" w14:textId="77777777">
        <w:tc>
          <w:tcPr>
            <w:tcW w:w="1165" w:type="dxa"/>
          </w:tcPr>
          <w:p w14:paraId="1A0A30DB" w14:textId="77777777" w:rsidR="00E36B73" w:rsidRDefault="00A053C4">
            <w:pPr>
              <w:rPr>
                <w:sz w:val="20"/>
                <w:szCs w:val="20"/>
              </w:rPr>
            </w:pPr>
            <w:r>
              <w:rPr>
                <w:sz w:val="20"/>
                <w:szCs w:val="20"/>
                <w:lang w:eastAsia="zh-CN"/>
              </w:rPr>
              <w:lastRenderedPageBreak/>
              <w:t xml:space="preserve">Intel </w:t>
            </w:r>
          </w:p>
        </w:tc>
        <w:tc>
          <w:tcPr>
            <w:tcW w:w="9292" w:type="dxa"/>
          </w:tcPr>
          <w:p w14:paraId="1400F99C" w14:textId="77777777" w:rsidR="00E36B73" w:rsidRDefault="00A053C4">
            <w:pPr>
              <w:tabs>
                <w:tab w:val="left" w:pos="720"/>
              </w:tabs>
              <w:rPr>
                <w:b/>
                <w:bCs/>
                <w:sz w:val="20"/>
                <w:szCs w:val="20"/>
              </w:rPr>
            </w:pPr>
            <w:r>
              <w:rPr>
                <w:b/>
                <w:bCs/>
                <w:sz w:val="20"/>
                <w:szCs w:val="20"/>
              </w:rPr>
              <w:t>Proposal 4: For determination of PEI-O location,</w:t>
            </w:r>
          </w:p>
          <w:p w14:paraId="0474840E" w14:textId="77777777" w:rsidR="00E36B73" w:rsidRDefault="00A053C4">
            <w:pPr>
              <w:pStyle w:val="ListParagraph"/>
              <w:numPr>
                <w:ilvl w:val="0"/>
                <w:numId w:val="24"/>
              </w:numPr>
              <w:tabs>
                <w:tab w:val="left" w:pos="720"/>
              </w:tabs>
              <w:rPr>
                <w:b/>
                <w:bCs/>
                <w:sz w:val="20"/>
                <w:szCs w:val="20"/>
              </w:rPr>
            </w:pPr>
            <w:r>
              <w:rPr>
                <w:b/>
                <w:bCs/>
                <w:sz w:val="20"/>
                <w:szCs w:val="20"/>
              </w:rPr>
              <w:t>Possible values of frame-level offset include 0 and 1.</w:t>
            </w:r>
          </w:p>
          <w:p w14:paraId="04FAD146" w14:textId="77777777" w:rsidR="00E36B73" w:rsidRDefault="00A053C4">
            <w:pPr>
              <w:pStyle w:val="ListParagraph"/>
              <w:numPr>
                <w:ilvl w:val="0"/>
                <w:numId w:val="24"/>
              </w:numPr>
              <w:tabs>
                <w:tab w:val="left" w:pos="720"/>
              </w:tabs>
              <w:rPr>
                <w:b/>
                <w:bCs/>
                <w:sz w:val="20"/>
                <w:szCs w:val="20"/>
              </w:rPr>
            </w:pPr>
            <w:r>
              <w:rPr>
                <w:b/>
                <w:bCs/>
                <w:sz w:val="20"/>
                <w:szCs w:val="20"/>
              </w:rPr>
              <w:t xml:space="preserve">Unit and range of symbol level offset follow same design as </w:t>
            </w:r>
            <w:r>
              <w:rPr>
                <w:rFonts w:eastAsia="SimSun"/>
                <w:b/>
                <w:bCs/>
                <w:i/>
                <w:iCs/>
                <w:sz w:val="20"/>
                <w:szCs w:val="20"/>
              </w:rPr>
              <w:t>firstPDCCH-MonitoringOccasionOfPO</w:t>
            </w:r>
          </w:p>
          <w:p w14:paraId="253B2926" w14:textId="77777777" w:rsidR="00E36B73" w:rsidRDefault="00E36B73">
            <w:pPr>
              <w:rPr>
                <w:sz w:val="20"/>
                <w:szCs w:val="20"/>
              </w:rPr>
            </w:pPr>
          </w:p>
        </w:tc>
      </w:tr>
      <w:tr w:rsidR="00E36B73" w14:paraId="577F7E44" w14:textId="77777777">
        <w:tc>
          <w:tcPr>
            <w:tcW w:w="1165" w:type="dxa"/>
          </w:tcPr>
          <w:p w14:paraId="2BAD5BA2" w14:textId="77777777" w:rsidR="00E36B73" w:rsidRDefault="00A053C4">
            <w:pPr>
              <w:rPr>
                <w:sz w:val="20"/>
                <w:szCs w:val="20"/>
              </w:rPr>
            </w:pPr>
            <w:r>
              <w:rPr>
                <w:sz w:val="20"/>
                <w:szCs w:val="20"/>
                <w:lang w:eastAsia="zh-CN"/>
              </w:rPr>
              <w:t>Panasonic</w:t>
            </w:r>
          </w:p>
        </w:tc>
        <w:tc>
          <w:tcPr>
            <w:tcW w:w="9292" w:type="dxa"/>
          </w:tcPr>
          <w:p w14:paraId="34A10F8C" w14:textId="77777777" w:rsidR="00E36B73" w:rsidRDefault="00A053C4">
            <w:pPr>
              <w:spacing w:before="120" w:after="120"/>
              <w:rPr>
                <w:b/>
                <w:bCs/>
                <w:sz w:val="20"/>
                <w:szCs w:val="20"/>
                <w:lang w:eastAsia="zh-CN"/>
              </w:rPr>
            </w:pPr>
            <w:r>
              <w:rPr>
                <w:b/>
                <w:bCs/>
                <w:sz w:val="20"/>
                <w:szCs w:val="20"/>
                <w:lang w:eastAsia="zh-CN"/>
              </w:rPr>
              <w:t>Observation 1: An frame-level offset with range {0, 1, 2, …, 15} is able to provide sufficiently small gap between SSB and PEI. Between PEI and paging PDCCH, there can also possibly be one or more SSB bursts for UE to use to improve paging PDSCH performance, depending on the SSB periodicity configuration.</w:t>
            </w:r>
          </w:p>
          <w:p w14:paraId="21DE4275" w14:textId="77777777" w:rsidR="00E36B73" w:rsidRDefault="00A053C4">
            <w:pPr>
              <w:spacing w:before="120" w:after="120"/>
              <w:rPr>
                <w:b/>
                <w:bCs/>
                <w:sz w:val="20"/>
                <w:szCs w:val="20"/>
                <w:lang w:eastAsia="zh-CN"/>
              </w:rPr>
            </w:pPr>
            <w:r>
              <w:rPr>
                <w:b/>
                <w:bCs/>
                <w:sz w:val="20"/>
                <w:szCs w:val="20"/>
                <w:lang w:eastAsia="zh-CN"/>
              </w:rPr>
              <w:t>Observation 2: Although the maximum gap between the first PFs of two PEI-Os can be 32 radio frames, it is not so necessary to support the full range offset as the allocation of PFs is already sufficiently flexible.</w:t>
            </w:r>
          </w:p>
          <w:p w14:paraId="66A838C0" w14:textId="77777777" w:rsidR="00E36B73" w:rsidRDefault="00A053C4">
            <w:pPr>
              <w:spacing w:before="120" w:after="120"/>
              <w:rPr>
                <w:b/>
                <w:bCs/>
                <w:sz w:val="20"/>
                <w:szCs w:val="20"/>
                <w:lang w:eastAsia="zh-CN"/>
              </w:rPr>
            </w:pPr>
            <w:r>
              <w:rPr>
                <w:b/>
                <w:bCs/>
                <w:sz w:val="20"/>
                <w:szCs w:val="20"/>
                <w:lang w:eastAsia="zh-CN"/>
              </w:rPr>
              <w:t>Proposal 1: To determine the PEI-O location, the range of the frame-level offset used to determine the start of the reference frame should be from 0 to no larger than 15. We are also open to discuss a smaller range.</w:t>
            </w:r>
          </w:p>
          <w:p w14:paraId="5E960B12" w14:textId="77777777" w:rsidR="00E36B73" w:rsidRDefault="00A053C4">
            <w:pPr>
              <w:spacing w:before="120" w:after="120"/>
              <w:rPr>
                <w:b/>
                <w:bCs/>
                <w:sz w:val="20"/>
                <w:szCs w:val="20"/>
                <w:lang w:eastAsia="zh-CN"/>
              </w:rPr>
            </w:pPr>
            <w:r>
              <w:rPr>
                <w:b/>
                <w:bCs/>
                <w:sz w:val="20"/>
                <w:szCs w:val="20"/>
                <w:lang w:eastAsia="zh-CN"/>
              </w:rPr>
              <w:t xml:space="preserve">Proposal 2: To determine the PEI-O location, the symbol-level offset from the reference point reuses the range of high layer parameter </w:t>
            </w:r>
            <w:r>
              <w:rPr>
                <w:b/>
                <w:bCs/>
                <w:i/>
                <w:iCs/>
                <w:sz w:val="20"/>
                <w:szCs w:val="20"/>
                <w:lang w:eastAsia="zh-CN"/>
              </w:rPr>
              <w:t>firstPDCCH-MonitoringOccasionOfPO</w:t>
            </w:r>
            <w:r>
              <w:rPr>
                <w:b/>
                <w:bCs/>
                <w:sz w:val="20"/>
                <w:szCs w:val="20"/>
                <w:lang w:eastAsia="zh-CN"/>
              </w:rPr>
              <w:t>. The exact name and structure definition of this symbol level offset can be up to RAN2.</w:t>
            </w:r>
          </w:p>
          <w:p w14:paraId="3D338BE7" w14:textId="77777777" w:rsidR="00E36B73" w:rsidRDefault="00E36B73">
            <w:pPr>
              <w:rPr>
                <w:sz w:val="20"/>
                <w:szCs w:val="20"/>
              </w:rPr>
            </w:pPr>
          </w:p>
          <w:p w14:paraId="7D8AF900" w14:textId="77777777" w:rsidR="00E36B73" w:rsidRDefault="00E36B73">
            <w:pPr>
              <w:rPr>
                <w:sz w:val="20"/>
                <w:szCs w:val="20"/>
              </w:rPr>
            </w:pPr>
          </w:p>
        </w:tc>
      </w:tr>
      <w:tr w:rsidR="00E36B73" w14:paraId="38290E27" w14:textId="77777777">
        <w:tc>
          <w:tcPr>
            <w:tcW w:w="1165" w:type="dxa"/>
          </w:tcPr>
          <w:p w14:paraId="511BEDEA" w14:textId="77777777" w:rsidR="00E36B73" w:rsidRDefault="00A053C4">
            <w:pPr>
              <w:rPr>
                <w:sz w:val="20"/>
                <w:szCs w:val="20"/>
              </w:rPr>
            </w:pPr>
            <w:r>
              <w:rPr>
                <w:sz w:val="20"/>
                <w:szCs w:val="20"/>
                <w:lang w:eastAsia="zh-CN"/>
              </w:rPr>
              <w:t>Apple</w:t>
            </w:r>
          </w:p>
        </w:tc>
        <w:tc>
          <w:tcPr>
            <w:tcW w:w="9292" w:type="dxa"/>
          </w:tcPr>
          <w:p w14:paraId="37830379" w14:textId="77777777" w:rsidR="00E36B73" w:rsidRDefault="00E36B73">
            <w:pPr>
              <w:rPr>
                <w:sz w:val="20"/>
                <w:szCs w:val="20"/>
              </w:rPr>
            </w:pPr>
          </w:p>
        </w:tc>
      </w:tr>
      <w:tr w:rsidR="00E36B73" w14:paraId="47528D03" w14:textId="77777777">
        <w:tc>
          <w:tcPr>
            <w:tcW w:w="1165" w:type="dxa"/>
          </w:tcPr>
          <w:p w14:paraId="1A10B5CD" w14:textId="77777777" w:rsidR="00E36B73" w:rsidRDefault="00A053C4">
            <w:pPr>
              <w:rPr>
                <w:sz w:val="20"/>
                <w:szCs w:val="20"/>
              </w:rPr>
            </w:pPr>
            <w:r>
              <w:rPr>
                <w:sz w:val="20"/>
                <w:szCs w:val="20"/>
                <w:lang w:eastAsia="zh-CN"/>
              </w:rPr>
              <w:t>xiaomi</w:t>
            </w:r>
          </w:p>
        </w:tc>
        <w:tc>
          <w:tcPr>
            <w:tcW w:w="9292" w:type="dxa"/>
          </w:tcPr>
          <w:p w14:paraId="0E1B45D4" w14:textId="77777777" w:rsidR="00E36B73" w:rsidRDefault="00E36B73">
            <w:pPr>
              <w:rPr>
                <w:sz w:val="20"/>
                <w:szCs w:val="20"/>
              </w:rPr>
            </w:pPr>
          </w:p>
        </w:tc>
      </w:tr>
      <w:tr w:rsidR="00E36B73" w14:paraId="61041620" w14:textId="77777777">
        <w:tc>
          <w:tcPr>
            <w:tcW w:w="1165" w:type="dxa"/>
          </w:tcPr>
          <w:p w14:paraId="44F8925E" w14:textId="77777777" w:rsidR="00E36B73" w:rsidRDefault="00A053C4">
            <w:pPr>
              <w:rPr>
                <w:sz w:val="20"/>
                <w:szCs w:val="20"/>
              </w:rPr>
            </w:pPr>
            <w:r>
              <w:rPr>
                <w:sz w:val="20"/>
                <w:szCs w:val="20"/>
                <w:lang w:eastAsia="zh-CN"/>
              </w:rPr>
              <w:t>Ericsson</w:t>
            </w:r>
          </w:p>
        </w:tc>
        <w:tc>
          <w:tcPr>
            <w:tcW w:w="9292" w:type="dxa"/>
          </w:tcPr>
          <w:p w14:paraId="0F13F7AB" w14:textId="77777777" w:rsidR="00E36B73" w:rsidRDefault="00A053C4">
            <w:pPr>
              <w:pStyle w:val="Proposal"/>
              <w:numPr>
                <w:ilvl w:val="0"/>
                <w:numId w:val="0"/>
              </w:numPr>
              <w:spacing w:line="254" w:lineRule="auto"/>
              <w:ind w:left="1304" w:hanging="1304"/>
              <w:rPr>
                <w:sz w:val="20"/>
                <w:szCs w:val="20"/>
              </w:rPr>
            </w:pPr>
            <w:bookmarkStart w:id="27" w:name="_Toc92802867"/>
            <w:r>
              <w:rPr>
                <w:sz w:val="20"/>
                <w:szCs w:val="20"/>
                <w:lang w:val="en-CA"/>
              </w:rPr>
              <w:t>Proposal 6: PEI transmissions should not be restricted to be in conjunction/adjacent to other transmission.</w:t>
            </w:r>
            <w:bookmarkEnd w:id="27"/>
          </w:p>
          <w:p w14:paraId="0C111498" w14:textId="77777777" w:rsidR="00E36B73" w:rsidRDefault="00A053C4">
            <w:pPr>
              <w:pStyle w:val="Proposal"/>
              <w:numPr>
                <w:ilvl w:val="0"/>
                <w:numId w:val="0"/>
              </w:numPr>
              <w:spacing w:line="254" w:lineRule="auto"/>
              <w:ind w:left="1304" w:hanging="1304"/>
              <w:rPr>
                <w:sz w:val="20"/>
                <w:szCs w:val="20"/>
                <w:lang w:val="en-CA"/>
              </w:rPr>
            </w:pPr>
            <w:bookmarkStart w:id="28" w:name="_Toc92802868"/>
            <w:r>
              <w:rPr>
                <w:sz w:val="20"/>
                <w:szCs w:val="20"/>
              </w:rPr>
              <w:t>Proposal 7: The range of the frame-level offset (</w:t>
            </w:r>
            <w:r>
              <w:rPr>
                <w:i/>
                <w:iCs/>
                <w:sz w:val="20"/>
                <w:szCs w:val="20"/>
              </w:rPr>
              <w:t>PEI-F-offset</w:t>
            </w:r>
            <w:r>
              <w:rPr>
                <w:sz w:val="20"/>
                <w:szCs w:val="20"/>
              </w:rPr>
              <w:t>) is up to 8 frames</w:t>
            </w:r>
            <w:r>
              <w:rPr>
                <w:sz w:val="20"/>
                <w:szCs w:val="20"/>
                <w:lang w:val="en-CA"/>
              </w:rPr>
              <w:t>.</w:t>
            </w:r>
            <w:bookmarkEnd w:id="28"/>
          </w:p>
          <w:p w14:paraId="064FCAE9" w14:textId="77777777" w:rsidR="00E36B73" w:rsidRDefault="00E36B73">
            <w:pPr>
              <w:pStyle w:val="Proposal"/>
              <w:numPr>
                <w:ilvl w:val="0"/>
                <w:numId w:val="0"/>
              </w:numPr>
              <w:spacing w:line="254" w:lineRule="auto"/>
              <w:ind w:left="1304" w:hanging="1304"/>
              <w:rPr>
                <w:sz w:val="20"/>
                <w:szCs w:val="20"/>
                <w:lang w:val="en-CA"/>
              </w:rPr>
            </w:pPr>
          </w:p>
          <w:p w14:paraId="3E280F42" w14:textId="77777777" w:rsidR="00E36B73" w:rsidRDefault="00A053C4">
            <w:pPr>
              <w:pStyle w:val="Proposal"/>
              <w:numPr>
                <w:ilvl w:val="0"/>
                <w:numId w:val="0"/>
              </w:numPr>
              <w:spacing w:line="254" w:lineRule="auto"/>
              <w:ind w:left="1304" w:hanging="1304"/>
              <w:rPr>
                <w:sz w:val="20"/>
                <w:szCs w:val="20"/>
              </w:rPr>
            </w:pPr>
            <w:bookmarkStart w:id="29" w:name="_Toc92802869"/>
            <w:r>
              <w:rPr>
                <w:sz w:val="20"/>
                <w:szCs w:val="20"/>
              </w:rPr>
              <w:t>Proposal 8: The range of the symbol-level offset (</w:t>
            </w:r>
            <w:r>
              <w:rPr>
                <w:rFonts w:cs="Arial"/>
                <w:i/>
                <w:iCs/>
                <w:sz w:val="20"/>
                <w:szCs w:val="20"/>
              </w:rPr>
              <w:t>firstPDCCH-MonitoringOccasionOfPEI-O</w:t>
            </w:r>
            <w:r>
              <w:rPr>
                <w:sz w:val="20"/>
                <w:szCs w:val="20"/>
              </w:rPr>
              <w:t>) is up to 1119 symbols.</w:t>
            </w:r>
            <w:bookmarkEnd w:id="29"/>
          </w:p>
          <w:p w14:paraId="21DE1CD0" w14:textId="77777777" w:rsidR="00E36B73" w:rsidRDefault="00E36B73">
            <w:pPr>
              <w:rPr>
                <w:sz w:val="20"/>
                <w:szCs w:val="20"/>
                <w:lang w:val="en-US"/>
              </w:rPr>
            </w:pPr>
          </w:p>
        </w:tc>
      </w:tr>
      <w:tr w:rsidR="00E36B73" w14:paraId="5D3DA0E1" w14:textId="77777777">
        <w:tc>
          <w:tcPr>
            <w:tcW w:w="1165" w:type="dxa"/>
          </w:tcPr>
          <w:p w14:paraId="74D1BD29" w14:textId="77777777" w:rsidR="00E36B73" w:rsidRDefault="00A053C4">
            <w:pPr>
              <w:rPr>
                <w:sz w:val="20"/>
                <w:szCs w:val="20"/>
              </w:rPr>
            </w:pPr>
            <w:r>
              <w:rPr>
                <w:sz w:val="20"/>
                <w:szCs w:val="20"/>
                <w:lang w:eastAsia="zh-CN"/>
              </w:rPr>
              <w:t>Lenovo, Motorola Mobility</w:t>
            </w:r>
          </w:p>
        </w:tc>
        <w:tc>
          <w:tcPr>
            <w:tcW w:w="9292" w:type="dxa"/>
          </w:tcPr>
          <w:p w14:paraId="2D52D18C" w14:textId="77777777" w:rsidR="00E36B73" w:rsidRDefault="00E36B73">
            <w:pPr>
              <w:rPr>
                <w:sz w:val="20"/>
                <w:szCs w:val="20"/>
              </w:rPr>
            </w:pPr>
          </w:p>
        </w:tc>
      </w:tr>
      <w:tr w:rsidR="00E36B73" w14:paraId="45810271" w14:textId="77777777">
        <w:tc>
          <w:tcPr>
            <w:tcW w:w="1165" w:type="dxa"/>
          </w:tcPr>
          <w:p w14:paraId="2051BA59" w14:textId="77777777" w:rsidR="00E36B73" w:rsidRDefault="00A053C4">
            <w:pPr>
              <w:rPr>
                <w:sz w:val="20"/>
                <w:szCs w:val="20"/>
              </w:rPr>
            </w:pPr>
            <w:r>
              <w:rPr>
                <w:sz w:val="20"/>
                <w:szCs w:val="20"/>
                <w:lang w:eastAsia="zh-CN"/>
              </w:rPr>
              <w:t>Transsion</w:t>
            </w:r>
          </w:p>
        </w:tc>
        <w:tc>
          <w:tcPr>
            <w:tcW w:w="9292" w:type="dxa"/>
          </w:tcPr>
          <w:p w14:paraId="7A669D4E" w14:textId="77777777" w:rsidR="00E36B73" w:rsidRDefault="00A053C4">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3: </w:t>
            </w:r>
            <w:r>
              <w:rPr>
                <w:rFonts w:eastAsiaTheme="minorEastAsia" w:hint="eastAsia"/>
                <w:b/>
                <w:i/>
                <w:kern w:val="2"/>
                <w:sz w:val="20"/>
                <w:szCs w:val="20"/>
                <w:lang w:val="en-US" w:eastAsia="zh-CN"/>
              </w:rPr>
              <w:t>Frame-level offset can select from the set of {0,1}.</w:t>
            </w:r>
          </w:p>
          <w:p w14:paraId="4DADA349" w14:textId="77777777" w:rsidR="00E36B73" w:rsidRDefault="00A053C4">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4: </w:t>
            </w:r>
            <w:r>
              <w:rPr>
                <w:rFonts w:eastAsiaTheme="minorEastAsia" w:hint="eastAsia"/>
                <w:b/>
                <w:i/>
                <w:kern w:val="2"/>
                <w:sz w:val="20"/>
                <w:szCs w:val="20"/>
                <w:lang w:val="en-US" w:eastAsia="zh-CN"/>
              </w:rPr>
              <w:t>Symbol-level offset can follow the PO principle.</w:t>
            </w:r>
          </w:p>
          <w:p w14:paraId="195DFB5E" w14:textId="77777777" w:rsidR="00E36B73" w:rsidRDefault="00E36B73">
            <w:pPr>
              <w:rPr>
                <w:sz w:val="20"/>
                <w:szCs w:val="20"/>
              </w:rPr>
            </w:pPr>
          </w:p>
        </w:tc>
      </w:tr>
      <w:tr w:rsidR="00E36B73" w14:paraId="6D858694" w14:textId="77777777">
        <w:tc>
          <w:tcPr>
            <w:tcW w:w="1165" w:type="dxa"/>
          </w:tcPr>
          <w:p w14:paraId="014772DC" w14:textId="77777777" w:rsidR="00E36B73" w:rsidRDefault="00A053C4">
            <w:pPr>
              <w:rPr>
                <w:sz w:val="20"/>
                <w:szCs w:val="20"/>
              </w:rPr>
            </w:pPr>
            <w:r>
              <w:rPr>
                <w:sz w:val="20"/>
                <w:szCs w:val="20"/>
                <w:lang w:eastAsia="zh-CN"/>
              </w:rPr>
              <w:t>LG Electronics</w:t>
            </w:r>
          </w:p>
        </w:tc>
        <w:tc>
          <w:tcPr>
            <w:tcW w:w="9292" w:type="dxa"/>
          </w:tcPr>
          <w:p w14:paraId="2D0E122D" w14:textId="77777777" w:rsidR="00E36B73" w:rsidRDefault="00A053C4">
            <w:pPr>
              <w:ind w:left="284" w:hangingChars="142" w:hanging="284"/>
              <w:rPr>
                <w:rFonts w:eastAsiaTheme="minorEastAsia"/>
                <w:b/>
                <w:sz w:val="20"/>
                <w:szCs w:val="20"/>
                <w:lang w:val="en-US" w:eastAsia="ko-KR"/>
              </w:rPr>
            </w:pPr>
            <w:r>
              <w:rPr>
                <w:rFonts w:eastAsiaTheme="minorEastAsia"/>
                <w:b/>
                <w:sz w:val="20"/>
                <w:szCs w:val="20"/>
                <w:lang w:val="en-US" w:eastAsia="ko-KR"/>
              </w:rPr>
              <w:t>Proposal 1</w:t>
            </w:r>
          </w:p>
          <w:p w14:paraId="0FDC214B" w14:textId="77777777" w:rsidR="00E36B73" w:rsidRDefault="00A053C4">
            <w:pPr>
              <w:pStyle w:val="ListParagraph"/>
              <w:numPr>
                <w:ilvl w:val="0"/>
                <w:numId w:val="25"/>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frame level offset, which is for determining a reference point of PEI, is {1, 2, 3 … 16} radio frames. </w:t>
            </w:r>
          </w:p>
          <w:p w14:paraId="0AF5EA2B" w14:textId="77777777" w:rsidR="00E36B73" w:rsidRDefault="00A053C4">
            <w:pPr>
              <w:pStyle w:val="ListParagraph"/>
              <w:numPr>
                <w:ilvl w:val="0"/>
                <w:numId w:val="25"/>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symbol level offset for PEI is same as the value range of the symbol level offset for PO. </w:t>
            </w:r>
          </w:p>
          <w:p w14:paraId="17251A06" w14:textId="77777777" w:rsidR="00E36B73" w:rsidRDefault="00E36B73">
            <w:pPr>
              <w:rPr>
                <w:sz w:val="20"/>
                <w:szCs w:val="20"/>
              </w:rPr>
            </w:pPr>
          </w:p>
          <w:p w14:paraId="05642253" w14:textId="77777777" w:rsidR="00E36B73" w:rsidRDefault="00E36B73">
            <w:pPr>
              <w:rPr>
                <w:sz w:val="20"/>
                <w:szCs w:val="20"/>
              </w:rPr>
            </w:pPr>
          </w:p>
        </w:tc>
      </w:tr>
      <w:tr w:rsidR="00E36B73" w14:paraId="45310D90" w14:textId="77777777">
        <w:tc>
          <w:tcPr>
            <w:tcW w:w="1165" w:type="dxa"/>
          </w:tcPr>
          <w:p w14:paraId="3688DBB5" w14:textId="77777777" w:rsidR="00E36B73" w:rsidRDefault="00A053C4">
            <w:pPr>
              <w:rPr>
                <w:sz w:val="20"/>
                <w:szCs w:val="20"/>
              </w:rPr>
            </w:pPr>
            <w:r>
              <w:rPr>
                <w:sz w:val="20"/>
                <w:szCs w:val="20"/>
                <w:lang w:eastAsia="zh-CN"/>
              </w:rPr>
              <w:t>CMCC</w:t>
            </w:r>
          </w:p>
        </w:tc>
        <w:tc>
          <w:tcPr>
            <w:tcW w:w="9292" w:type="dxa"/>
          </w:tcPr>
          <w:p w14:paraId="3B617B42" w14:textId="77777777" w:rsidR="00E36B73" w:rsidRDefault="00A053C4">
            <w:pPr>
              <w:jc w:val="both"/>
              <w:rPr>
                <w:b/>
                <w:bCs/>
                <w:sz w:val="20"/>
                <w:szCs w:val="20"/>
                <w:lang w:eastAsia="zh-CN"/>
              </w:rPr>
            </w:pPr>
            <w:r>
              <w:rPr>
                <w:b/>
                <w:bCs/>
                <w:sz w:val="20"/>
                <w:szCs w:val="20"/>
                <w:lang w:eastAsia="zh-CN"/>
              </w:rPr>
              <w:t>Proposal 2. The SFN for PFI is determined by:</w:t>
            </w:r>
          </w:p>
          <w:p w14:paraId="25C257EA" w14:textId="77777777" w:rsidR="00E36B73" w:rsidRDefault="00A053C4">
            <w:pPr>
              <w:ind w:left="851" w:hanging="284"/>
              <w:jc w:val="both"/>
              <w:rPr>
                <w:b/>
                <w:bCs/>
                <w:sz w:val="20"/>
                <w:szCs w:val="20"/>
              </w:rPr>
            </w:pPr>
            <w:r>
              <w:rPr>
                <w:b/>
                <w:bCs/>
                <w:sz w:val="20"/>
                <w:szCs w:val="20"/>
              </w:rPr>
              <w:t>(SFN + PF_offset - PEI-F_offset) mod T = (T div (N/</w:t>
            </w:r>
            <w:r>
              <w:rPr>
                <w:b/>
                <w:bCs/>
                <w:i/>
                <w:iCs/>
                <w:sz w:val="20"/>
                <w:szCs w:val="20"/>
                <w:lang w:eastAsia="zh-CN"/>
              </w:rPr>
              <w:t>PFnumPerPEI</w:t>
            </w:r>
            <w:r>
              <w:rPr>
                <w:b/>
                <w:bCs/>
                <w:sz w:val="20"/>
                <w:szCs w:val="20"/>
              </w:rPr>
              <w:t xml:space="preserve">))*((UE_ID mod N) mod </w:t>
            </w:r>
            <w:r>
              <w:rPr>
                <w:b/>
                <w:bCs/>
                <w:i/>
                <w:iCs/>
                <w:sz w:val="20"/>
                <w:szCs w:val="20"/>
                <w:lang w:eastAsia="zh-CN"/>
              </w:rPr>
              <w:t>PFnumPerPEI</w:t>
            </w:r>
            <w:r>
              <w:rPr>
                <w:b/>
                <w:bCs/>
                <w:sz w:val="20"/>
                <w:szCs w:val="20"/>
                <w:lang w:eastAsia="zh-CN"/>
              </w:rPr>
              <w:t>)</w:t>
            </w:r>
          </w:p>
          <w:p w14:paraId="2BB363AE" w14:textId="77777777" w:rsidR="00E36B73" w:rsidRDefault="00A053C4">
            <w:pPr>
              <w:jc w:val="both"/>
              <w:rPr>
                <w:b/>
                <w:bCs/>
                <w:sz w:val="20"/>
                <w:szCs w:val="20"/>
                <w:lang w:eastAsia="zh-CN"/>
              </w:rPr>
            </w:pPr>
            <w:r>
              <w:rPr>
                <w:b/>
                <w:bCs/>
                <w:sz w:val="20"/>
                <w:szCs w:val="20"/>
                <w:lang w:eastAsia="zh-CN"/>
              </w:rPr>
              <w:t xml:space="preserve">Where </w:t>
            </w:r>
            <w:r>
              <w:rPr>
                <w:b/>
                <w:bCs/>
                <w:i/>
                <w:iCs/>
                <w:sz w:val="20"/>
                <w:szCs w:val="20"/>
                <w:lang w:eastAsia="zh-CN"/>
              </w:rPr>
              <w:t xml:space="preserve">PFnumPerPEI </w:t>
            </w:r>
            <w:r>
              <w:rPr>
                <w:b/>
                <w:bCs/>
                <w:sz w:val="20"/>
                <w:szCs w:val="20"/>
                <w:lang w:eastAsia="zh-CN"/>
              </w:rPr>
              <w:t>=1 if Ns&gt;=</w:t>
            </w:r>
            <w:r>
              <w:rPr>
                <w:b/>
                <w:bCs/>
                <w:i/>
                <w:iCs/>
                <w:sz w:val="20"/>
                <w:szCs w:val="20"/>
                <w:lang w:eastAsia="zh-CN"/>
              </w:rPr>
              <w:t xml:space="preserve"> POnumPerPEI</w:t>
            </w:r>
            <w:r>
              <w:rPr>
                <w:b/>
                <w:bCs/>
                <w:sz w:val="20"/>
                <w:szCs w:val="20"/>
                <w:lang w:eastAsia="zh-CN"/>
              </w:rPr>
              <w:t xml:space="preserve"> and </w:t>
            </w:r>
            <w:r>
              <w:rPr>
                <w:b/>
                <w:bCs/>
                <w:i/>
                <w:iCs/>
                <w:sz w:val="20"/>
                <w:szCs w:val="20"/>
                <w:lang w:eastAsia="zh-CN"/>
              </w:rPr>
              <w:t xml:space="preserve">PFnumPerPEI </w:t>
            </w:r>
            <w:r>
              <w:rPr>
                <w:b/>
                <w:bCs/>
                <w:sz w:val="20"/>
                <w:szCs w:val="20"/>
                <w:lang w:eastAsia="zh-CN"/>
              </w:rPr>
              <w:t>=2 if Ns &lt;</w:t>
            </w:r>
            <w:r>
              <w:rPr>
                <w:b/>
                <w:bCs/>
                <w:i/>
                <w:iCs/>
                <w:sz w:val="20"/>
                <w:szCs w:val="20"/>
                <w:lang w:eastAsia="zh-CN"/>
              </w:rPr>
              <w:t xml:space="preserve"> POnumPerPEI</w:t>
            </w:r>
            <w:r>
              <w:rPr>
                <w:b/>
                <w:bCs/>
                <w:sz w:val="20"/>
                <w:szCs w:val="20"/>
                <w:lang w:eastAsia="zh-CN"/>
              </w:rPr>
              <w:t>.</w:t>
            </w:r>
          </w:p>
          <w:p w14:paraId="1C03E27B" w14:textId="77777777" w:rsidR="00E36B73" w:rsidRDefault="00A053C4">
            <w:pPr>
              <w:jc w:val="both"/>
              <w:rPr>
                <w:b/>
                <w:bCs/>
                <w:sz w:val="20"/>
                <w:szCs w:val="20"/>
                <w:lang w:eastAsia="zh-CN"/>
              </w:rPr>
            </w:pPr>
            <w:r>
              <w:rPr>
                <w:b/>
                <w:bCs/>
                <w:sz w:val="20"/>
                <w:szCs w:val="20"/>
                <w:lang w:eastAsia="zh-CN"/>
              </w:rPr>
              <w:t xml:space="preserve">The value range of </w:t>
            </w:r>
            <w:r>
              <w:rPr>
                <w:b/>
                <w:bCs/>
                <w:sz w:val="20"/>
                <w:szCs w:val="20"/>
              </w:rPr>
              <w:t>PEI-F_offset can be {0,1,2,3…,16}.</w:t>
            </w:r>
          </w:p>
          <w:p w14:paraId="5C143B1C" w14:textId="77777777" w:rsidR="00E36B73" w:rsidRDefault="00E36B73">
            <w:pPr>
              <w:jc w:val="both"/>
              <w:rPr>
                <w:b/>
                <w:bCs/>
                <w:sz w:val="20"/>
                <w:szCs w:val="20"/>
                <w:lang w:eastAsia="zh-CN"/>
              </w:rPr>
            </w:pPr>
          </w:p>
          <w:p w14:paraId="0F2C8461" w14:textId="77777777" w:rsidR="00E36B73" w:rsidRDefault="00A053C4">
            <w:pPr>
              <w:jc w:val="both"/>
              <w:rPr>
                <w:b/>
                <w:bCs/>
                <w:sz w:val="20"/>
                <w:szCs w:val="20"/>
                <w:lang w:eastAsia="zh-CN"/>
              </w:rPr>
            </w:pPr>
            <w:r>
              <w:rPr>
                <w:rFonts w:hint="eastAsia"/>
                <w:b/>
                <w:bCs/>
                <w:sz w:val="20"/>
                <w:szCs w:val="20"/>
                <w:lang w:eastAsia="zh-CN"/>
              </w:rPr>
              <w:lastRenderedPageBreak/>
              <w:t>P</w:t>
            </w:r>
            <w:r>
              <w:rPr>
                <w:b/>
                <w:bCs/>
                <w:sz w:val="20"/>
                <w:szCs w:val="20"/>
                <w:lang w:eastAsia="zh-CN"/>
              </w:rPr>
              <w:t xml:space="preserve">roposal 3. </w:t>
            </w:r>
            <w:r>
              <w:rPr>
                <w:b/>
                <w:bCs/>
                <w:i/>
                <w:iCs/>
                <w:sz w:val="20"/>
                <w:szCs w:val="20"/>
              </w:rPr>
              <w:t xml:space="preserve">firstPDCCH-MonitoringOccasionOfPEI-O </w:t>
            </w:r>
            <w:r>
              <w:rPr>
                <w:b/>
                <w:bCs/>
                <w:sz w:val="20"/>
                <w:szCs w:val="20"/>
              </w:rPr>
              <w:t>comprises</w:t>
            </w:r>
            <w:r>
              <w:rPr>
                <w:b/>
                <w:bCs/>
                <w:sz w:val="20"/>
                <w:szCs w:val="20"/>
                <w:lang w:eastAsia="zh-CN"/>
              </w:rPr>
              <w:t xml:space="preserve"> </w:t>
            </w:r>
            <m:oMath>
              <m:d>
                <m:dPr>
                  <m:ctrlPr>
                    <w:rPr>
                      <w:rFonts w:ascii="Cambria Math" w:hAnsi="Cambria Math"/>
                      <w:b/>
                      <w:bCs/>
                      <w:i/>
                      <w:sz w:val="20"/>
                      <w:szCs w:val="20"/>
                      <w:lang w:val="en-US"/>
                    </w:rPr>
                  </m:ctrlPr>
                </m:dPr>
                <m:e>
                  <m:r>
                    <m:rPr>
                      <m:sty m:val="bi"/>
                    </m:rPr>
                    <w:rPr>
                      <w:rFonts w:ascii="Cambria Math" w:hAnsi="Cambria Math"/>
                      <w:sz w:val="20"/>
                      <w:szCs w:val="20"/>
                      <w:lang w:eastAsia="zh-CN"/>
                    </w:rPr>
                    <m:t>PFnumPerPEI</m:t>
                  </m:r>
                  <m:r>
                    <m:rPr>
                      <m:sty m:val="bi"/>
                    </m:rPr>
                    <w:rPr>
                      <w:rFonts w:ascii="Cambria Math" w:eastAsia="MS Mincho" w:hAnsi="Cambria Math" w:cs="MS Mincho" w:hint="eastAsia"/>
                      <w:sz w:val="20"/>
                      <w:szCs w:val="20"/>
                      <w:lang w:eastAsia="zh-CN"/>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s</m:t>
                      </m:r>
                    </m:sub>
                  </m:sSub>
                  <m:r>
                    <m:rPr>
                      <m:lit/>
                      <m:sty m:val="bi"/>
                    </m:rPr>
                    <w:rPr>
                      <w:rFonts w:ascii="Cambria Math" w:hAnsi="Cambria Math"/>
                      <w:sz w:val="20"/>
                      <w:szCs w:val="20"/>
                      <w:lang w:val="en-US"/>
                    </w:rPr>
                    <m:t>/POnumPerPEI</m:t>
                  </m:r>
                </m:e>
              </m:d>
            </m:oMath>
            <w:r>
              <w:rPr>
                <w:rFonts w:eastAsia="Microsoft YaHei UI"/>
                <w:b/>
                <w:bCs/>
                <w:sz w:val="20"/>
                <w:szCs w:val="20"/>
                <w:lang w:val="en-US"/>
              </w:rPr>
              <w:t xml:space="preserve"> entries and the same range definition as </w:t>
            </w:r>
            <w:r>
              <w:rPr>
                <w:b/>
                <w:bCs/>
                <w:i/>
                <w:iCs/>
                <w:sz w:val="20"/>
                <w:szCs w:val="20"/>
              </w:rPr>
              <w:t xml:space="preserve">firstPDCCH-MonitoringOccasionOfPO </w:t>
            </w:r>
            <w:r>
              <w:rPr>
                <w:b/>
                <w:bCs/>
                <w:sz w:val="20"/>
                <w:szCs w:val="20"/>
              </w:rPr>
              <w:t xml:space="preserve">is reused </w:t>
            </w:r>
            <w:r>
              <w:rPr>
                <w:rFonts w:eastAsia="Microsoft YaHei UI"/>
                <w:b/>
                <w:bCs/>
                <w:sz w:val="20"/>
                <w:szCs w:val="20"/>
                <w:lang w:val="en-US"/>
              </w:rPr>
              <w:t xml:space="preserve">for each entry of </w:t>
            </w:r>
            <w:r>
              <w:rPr>
                <w:b/>
                <w:bCs/>
                <w:i/>
                <w:iCs/>
                <w:sz w:val="20"/>
                <w:szCs w:val="20"/>
              </w:rPr>
              <w:t>firstPDCCH-MonitoringOccasionOfPEI-O</w:t>
            </w:r>
            <w:r>
              <w:rPr>
                <w:b/>
                <w:bCs/>
                <w:sz w:val="20"/>
                <w:szCs w:val="20"/>
              </w:rPr>
              <w:t>.</w:t>
            </w:r>
          </w:p>
          <w:p w14:paraId="39DF4399" w14:textId="77777777" w:rsidR="00E36B73" w:rsidRDefault="00E36B73">
            <w:pPr>
              <w:rPr>
                <w:sz w:val="20"/>
                <w:szCs w:val="20"/>
              </w:rPr>
            </w:pPr>
          </w:p>
        </w:tc>
      </w:tr>
      <w:tr w:rsidR="00E36B73" w14:paraId="489F9871" w14:textId="77777777">
        <w:tc>
          <w:tcPr>
            <w:tcW w:w="1165" w:type="dxa"/>
          </w:tcPr>
          <w:p w14:paraId="05E22402" w14:textId="77777777" w:rsidR="00E36B73" w:rsidRDefault="00A053C4">
            <w:pPr>
              <w:rPr>
                <w:sz w:val="20"/>
                <w:szCs w:val="20"/>
              </w:rPr>
            </w:pPr>
            <w:r>
              <w:rPr>
                <w:sz w:val="20"/>
                <w:szCs w:val="20"/>
                <w:lang w:eastAsia="zh-CN"/>
              </w:rPr>
              <w:lastRenderedPageBreak/>
              <w:t xml:space="preserve">MediaTek </w:t>
            </w:r>
          </w:p>
        </w:tc>
        <w:tc>
          <w:tcPr>
            <w:tcW w:w="9292" w:type="dxa"/>
          </w:tcPr>
          <w:p w14:paraId="4F8C1A45" w14:textId="77777777" w:rsidR="00E36B73" w:rsidRDefault="00A053C4">
            <w:pPr>
              <w:pStyle w:val="Caption"/>
              <w:rPr>
                <w:sz w:val="20"/>
                <w:szCs w:val="20"/>
              </w:rPr>
            </w:pPr>
            <w:bookmarkStart w:id="30" w:name="_Ref92670585"/>
            <w:r>
              <w:rPr>
                <w:sz w:val="20"/>
                <w:szCs w:val="20"/>
              </w:rPr>
              <w:t xml:space="preserve">Observation 1: Design of the </w:t>
            </w:r>
            <w:r>
              <w:rPr>
                <w:i/>
                <w:iCs/>
                <w:sz w:val="20"/>
                <w:szCs w:val="20"/>
              </w:rPr>
              <w:t>PEI-F-offset</w:t>
            </w:r>
            <w:r>
              <w:rPr>
                <w:sz w:val="20"/>
                <w:szCs w:val="20"/>
              </w:rPr>
              <w:t xml:space="preserve"> time offset range should ensure: 1) The reference frame contains a SS burst, and 2) There is at least one SS burst between PEI-O and PO.</w:t>
            </w:r>
            <w:bookmarkEnd w:id="30"/>
          </w:p>
          <w:p w14:paraId="4CD8B616" w14:textId="77777777" w:rsidR="00E36B73" w:rsidRDefault="00E36B73">
            <w:pPr>
              <w:rPr>
                <w:sz w:val="20"/>
                <w:szCs w:val="20"/>
              </w:rPr>
            </w:pPr>
          </w:p>
          <w:p w14:paraId="30CE4ED9" w14:textId="77777777" w:rsidR="00E36B73" w:rsidRDefault="00A053C4">
            <w:pPr>
              <w:pStyle w:val="Caption"/>
              <w:rPr>
                <w:sz w:val="20"/>
                <w:szCs w:val="20"/>
              </w:rPr>
            </w:pPr>
            <w:bookmarkStart w:id="31" w:name="_Ref92670655"/>
            <w:r>
              <w:rPr>
                <w:sz w:val="20"/>
                <w:szCs w:val="20"/>
              </w:rPr>
              <w:t xml:space="preserve">Proposal 3: The range of the frame-level offset for PEI-O, i.e., </w:t>
            </w:r>
            <w:r>
              <w:rPr>
                <w:i/>
                <w:iCs/>
                <w:sz w:val="20"/>
                <w:szCs w:val="20"/>
              </w:rPr>
              <w:t>PEI-F_offset</w:t>
            </w:r>
            <w:r>
              <w:rPr>
                <w:sz w:val="20"/>
                <w:szCs w:val="20"/>
              </w:rPr>
              <w:t>, is {3, 4, 5, 6}.</w:t>
            </w:r>
            <w:bookmarkEnd w:id="31"/>
          </w:p>
          <w:p w14:paraId="75B3A109" w14:textId="77777777" w:rsidR="00E36B73" w:rsidRDefault="00E36B73">
            <w:pPr>
              <w:rPr>
                <w:sz w:val="20"/>
                <w:szCs w:val="20"/>
              </w:rPr>
            </w:pPr>
          </w:p>
          <w:p w14:paraId="0735DE0B" w14:textId="77777777" w:rsidR="00E36B73" w:rsidRDefault="00A053C4">
            <w:pPr>
              <w:pStyle w:val="Caption"/>
              <w:rPr>
                <w:sz w:val="20"/>
                <w:szCs w:val="20"/>
              </w:rPr>
            </w:pPr>
            <w:bookmarkStart w:id="32" w:name="_Ref92670679"/>
            <w:r>
              <w:rPr>
                <w:sz w:val="20"/>
                <w:szCs w:val="20"/>
              </w:rPr>
              <w:t xml:space="preserve">Proposal 4: The range of the symbol-level offset for PEI-O, i.e., </w:t>
            </w:r>
            <w:r>
              <w:rPr>
                <w:i/>
                <w:iCs/>
                <w:sz w:val="20"/>
                <w:szCs w:val="20"/>
              </w:rPr>
              <w:t>firstPDCCH-MonitoringOccasionOfPEI-O</w:t>
            </w:r>
            <w:r>
              <w:rPr>
                <w:sz w:val="20"/>
                <w:szCs w:val="20"/>
              </w:rPr>
              <w:t xml:space="preserve">, has effective minimum of 1 slot, i.e., 14 symbols, and effective maximum of 2 ms, i.e., 28, 56, 112, 224 symbols for </w:t>
            </w:r>
            <m:oMath>
              <m:r>
                <m:rPr>
                  <m:sty m:val="bi"/>
                </m:rPr>
                <w:rPr>
                  <w:rFonts w:ascii="Cambria Math" w:hAnsi="Cambria Math"/>
                  <w:sz w:val="20"/>
                  <w:szCs w:val="20"/>
                </w:rPr>
                <m:t>μ=1, 2, 4, 8</m:t>
              </m:r>
            </m:oMath>
            <w:r>
              <w:rPr>
                <w:sz w:val="20"/>
                <w:szCs w:val="20"/>
              </w:rPr>
              <w:t>, respectively.</w:t>
            </w:r>
            <w:bookmarkEnd w:id="32"/>
          </w:p>
          <w:p w14:paraId="38940491" w14:textId="77777777" w:rsidR="00E36B73" w:rsidRDefault="00E36B73">
            <w:pPr>
              <w:rPr>
                <w:sz w:val="20"/>
                <w:szCs w:val="20"/>
              </w:rPr>
            </w:pPr>
          </w:p>
          <w:p w14:paraId="21800DD6" w14:textId="77777777" w:rsidR="00E36B73" w:rsidRDefault="00E36B73">
            <w:pPr>
              <w:rPr>
                <w:sz w:val="20"/>
                <w:szCs w:val="20"/>
              </w:rPr>
            </w:pPr>
          </w:p>
        </w:tc>
      </w:tr>
      <w:tr w:rsidR="00E36B73" w14:paraId="3794681A" w14:textId="77777777">
        <w:tc>
          <w:tcPr>
            <w:tcW w:w="1165" w:type="dxa"/>
          </w:tcPr>
          <w:p w14:paraId="2DA80EC1" w14:textId="77777777" w:rsidR="00E36B73" w:rsidRDefault="00A053C4">
            <w:pPr>
              <w:rPr>
                <w:sz w:val="20"/>
                <w:szCs w:val="20"/>
              </w:rPr>
            </w:pPr>
            <w:r>
              <w:rPr>
                <w:sz w:val="20"/>
                <w:szCs w:val="20"/>
                <w:lang w:eastAsia="zh-CN"/>
              </w:rPr>
              <w:t>Nordic Semiconductor ASA</w:t>
            </w:r>
          </w:p>
        </w:tc>
        <w:tc>
          <w:tcPr>
            <w:tcW w:w="9292" w:type="dxa"/>
          </w:tcPr>
          <w:p w14:paraId="234AC494" w14:textId="77777777" w:rsidR="00E36B73" w:rsidRDefault="00A053C4">
            <w:pPr>
              <w:rPr>
                <w:i/>
                <w:iCs/>
                <w:sz w:val="20"/>
                <w:szCs w:val="20"/>
                <w:lang w:val="en-US"/>
              </w:rPr>
            </w:pPr>
            <w:r>
              <w:rPr>
                <w:b/>
                <w:bCs/>
                <w:i/>
                <w:iCs/>
                <w:sz w:val="20"/>
                <w:szCs w:val="20"/>
                <w:lang w:val="en-US"/>
              </w:rPr>
              <w:t>Proposal-1:</w:t>
            </w:r>
            <w:r>
              <w:rPr>
                <w:i/>
                <w:iCs/>
                <w:sz w:val="20"/>
                <w:szCs w:val="20"/>
                <w:lang w:val="en-US"/>
              </w:rPr>
              <w:t xml:space="preserve"> Range of frame-level offset could be from 1 to 16 frames. Reuse </w:t>
            </w:r>
            <w:r>
              <w:rPr>
                <w:i/>
                <w:iCs/>
                <w:color w:val="000000"/>
                <w:sz w:val="20"/>
                <w:szCs w:val="20"/>
                <w:lang w:val="en-US"/>
              </w:rPr>
              <w:t>firstPDCCH-MonitoringOccasionOfPO ranges for PEI.</w:t>
            </w:r>
          </w:p>
          <w:p w14:paraId="066419AA" w14:textId="77777777" w:rsidR="00E36B73" w:rsidRDefault="00E36B73">
            <w:pPr>
              <w:rPr>
                <w:sz w:val="20"/>
                <w:szCs w:val="20"/>
              </w:rPr>
            </w:pPr>
          </w:p>
          <w:p w14:paraId="49395591" w14:textId="77777777" w:rsidR="00E36B73" w:rsidRDefault="00E36B73">
            <w:pPr>
              <w:rPr>
                <w:sz w:val="20"/>
                <w:szCs w:val="20"/>
              </w:rPr>
            </w:pPr>
          </w:p>
        </w:tc>
      </w:tr>
      <w:tr w:rsidR="00E36B73" w14:paraId="66DF6690" w14:textId="77777777">
        <w:tc>
          <w:tcPr>
            <w:tcW w:w="1165" w:type="dxa"/>
          </w:tcPr>
          <w:p w14:paraId="536A91C6" w14:textId="77777777" w:rsidR="00E36B73" w:rsidRDefault="00A053C4">
            <w:pPr>
              <w:rPr>
                <w:sz w:val="20"/>
                <w:szCs w:val="20"/>
              </w:rPr>
            </w:pPr>
            <w:r>
              <w:rPr>
                <w:sz w:val="20"/>
                <w:szCs w:val="20"/>
                <w:lang w:eastAsia="zh-CN"/>
              </w:rPr>
              <w:t>InterDigital</w:t>
            </w:r>
          </w:p>
        </w:tc>
        <w:tc>
          <w:tcPr>
            <w:tcW w:w="9292" w:type="dxa"/>
          </w:tcPr>
          <w:p w14:paraId="3A673B16" w14:textId="77777777" w:rsidR="00E36B73" w:rsidRDefault="00A053C4">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1: The range of the frame level offset is {0, 1}. </w:t>
            </w:r>
          </w:p>
          <w:p w14:paraId="255292E3" w14:textId="77777777" w:rsidR="00E36B73" w:rsidRDefault="00E36B73">
            <w:pPr>
              <w:overflowPunct w:val="0"/>
              <w:autoSpaceDE w:val="0"/>
              <w:autoSpaceDN w:val="0"/>
              <w:adjustRightInd w:val="0"/>
              <w:spacing w:after="120"/>
              <w:contextualSpacing/>
              <w:jc w:val="both"/>
              <w:textAlignment w:val="baseline"/>
              <w:rPr>
                <w:b/>
                <w:bCs/>
                <w:sz w:val="20"/>
                <w:szCs w:val="20"/>
                <w:lang w:eastAsia="zh-CN"/>
              </w:rPr>
            </w:pPr>
          </w:p>
          <w:p w14:paraId="6BD9C469" w14:textId="77777777" w:rsidR="00E36B73" w:rsidRDefault="00A053C4">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2: When </w:t>
            </w:r>
            <w:r>
              <w:rPr>
                <w:b/>
                <w:bCs/>
                <w:i/>
                <w:iCs/>
                <w:sz w:val="20"/>
                <w:szCs w:val="20"/>
                <w:lang w:eastAsia="zh-CN"/>
              </w:rPr>
              <w:t xml:space="preserve">firstPDCCH-MonitoringOccasionOfPEI-O </w:t>
            </w:r>
            <w:r>
              <w:rPr>
                <w:b/>
                <w:bCs/>
                <w:sz w:val="20"/>
                <w:szCs w:val="20"/>
                <w:lang w:eastAsia="zh-CN"/>
              </w:rPr>
              <w:t>is not present, the symbol-level offset is set to 0.</w:t>
            </w:r>
          </w:p>
          <w:p w14:paraId="1C50E7F5" w14:textId="77777777" w:rsidR="00E36B73" w:rsidRDefault="00E36B73">
            <w:pPr>
              <w:spacing w:line="259" w:lineRule="auto"/>
              <w:jc w:val="both"/>
              <w:rPr>
                <w:sz w:val="20"/>
                <w:szCs w:val="20"/>
              </w:rPr>
            </w:pPr>
          </w:p>
        </w:tc>
      </w:tr>
      <w:tr w:rsidR="00E36B73" w14:paraId="7BAA6D3B" w14:textId="77777777">
        <w:tc>
          <w:tcPr>
            <w:tcW w:w="1165" w:type="dxa"/>
          </w:tcPr>
          <w:p w14:paraId="236E83DF" w14:textId="77777777" w:rsidR="00E36B73" w:rsidRDefault="00E36B73">
            <w:pPr>
              <w:rPr>
                <w:sz w:val="20"/>
                <w:szCs w:val="20"/>
              </w:rPr>
            </w:pPr>
          </w:p>
        </w:tc>
        <w:tc>
          <w:tcPr>
            <w:tcW w:w="9292" w:type="dxa"/>
          </w:tcPr>
          <w:p w14:paraId="61C5C884" w14:textId="77777777" w:rsidR="00E36B73" w:rsidRDefault="00E36B73">
            <w:pPr>
              <w:rPr>
                <w:sz w:val="20"/>
                <w:szCs w:val="20"/>
                <w:lang w:val="en-US"/>
              </w:rPr>
            </w:pPr>
          </w:p>
        </w:tc>
      </w:tr>
    </w:tbl>
    <w:p w14:paraId="542D653F" w14:textId="77777777" w:rsidR="00E36B73" w:rsidRDefault="00E36B73">
      <w:pPr>
        <w:rPr>
          <w:sz w:val="22"/>
          <w:szCs w:val="22"/>
        </w:rPr>
      </w:pPr>
    </w:p>
    <w:p w14:paraId="6C92029E" w14:textId="77777777" w:rsidR="00E36B73" w:rsidRDefault="00E36B73">
      <w:pPr>
        <w:rPr>
          <w:sz w:val="22"/>
          <w:szCs w:val="22"/>
        </w:rPr>
      </w:pPr>
    </w:p>
    <w:p w14:paraId="387B5458" w14:textId="77777777" w:rsidR="00E36B73" w:rsidRDefault="00A053C4">
      <w:pPr>
        <w:rPr>
          <w:sz w:val="22"/>
          <w:szCs w:val="22"/>
        </w:rPr>
      </w:pPr>
      <w:r>
        <w:rPr>
          <w:sz w:val="22"/>
          <w:szCs w:val="22"/>
        </w:rPr>
        <w:t xml:space="preserve">Although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shows one frame-level offset and one symbol-level offset will be sufficient, multiple time offsets will be necessary for the case one PEI-O is only mapped to part of POs of a PF, as shown in the figure below quoted from </w:t>
      </w:r>
      <w:r>
        <w:rPr>
          <w:sz w:val="22"/>
          <w:szCs w:val="22"/>
        </w:rPr>
        <w:fldChar w:fldCharType="begin"/>
      </w:r>
      <w:r>
        <w:rPr>
          <w:sz w:val="22"/>
          <w:szCs w:val="22"/>
        </w:rPr>
        <w:instrText xml:space="preserve"> REF _Ref93328487 \r \h </w:instrText>
      </w:r>
      <w:r>
        <w:rPr>
          <w:sz w:val="22"/>
          <w:szCs w:val="22"/>
        </w:rPr>
      </w:r>
      <w:r>
        <w:rPr>
          <w:sz w:val="22"/>
          <w:szCs w:val="22"/>
        </w:rPr>
        <w:fldChar w:fldCharType="separate"/>
      </w:r>
      <w:r>
        <w:rPr>
          <w:sz w:val="22"/>
          <w:szCs w:val="22"/>
        </w:rPr>
        <w:t>[7]</w:t>
      </w:r>
      <w:r>
        <w:rPr>
          <w:sz w:val="22"/>
          <w:szCs w:val="22"/>
        </w:rPr>
        <w:fldChar w:fldCharType="end"/>
      </w:r>
      <w:r>
        <w:rPr>
          <w:sz w:val="22"/>
          <w:szCs w:val="22"/>
        </w:rPr>
        <w:t>.</w:t>
      </w:r>
    </w:p>
    <w:p w14:paraId="6E5F9200" w14:textId="77777777" w:rsidR="00E36B73" w:rsidRDefault="00A053C4">
      <w:pPr>
        <w:keepNext/>
        <w:jc w:val="center"/>
        <w:rPr>
          <w:sz w:val="22"/>
          <w:szCs w:val="22"/>
        </w:rPr>
      </w:pPr>
      <w:r>
        <w:rPr>
          <w:noProof/>
          <w:sz w:val="22"/>
          <w:szCs w:val="22"/>
          <w:lang w:val="en-US" w:eastAsia="en-US"/>
        </w:rPr>
        <w:drawing>
          <wp:inline distT="0" distB="0" distL="114300" distR="114300" wp14:anchorId="2472BE61" wp14:editId="60FE63E8">
            <wp:extent cx="4032885" cy="1650365"/>
            <wp:effectExtent l="0" t="0" r="5715" b="1079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637108A1" w14:textId="77777777" w:rsidR="00E36B73" w:rsidRDefault="00A053C4">
      <w:pPr>
        <w:pStyle w:val="Caption"/>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2</w:t>
      </w:r>
      <w:r>
        <w:rPr>
          <w:sz w:val="22"/>
          <w:szCs w:val="22"/>
        </w:rPr>
        <w:fldChar w:fldCharType="end"/>
      </w:r>
      <w:r>
        <w:rPr>
          <w:sz w:val="22"/>
          <w:szCs w:val="22"/>
        </w:rPr>
        <w:t xml:space="preserve">: Need of multiple time offsets for the case one PEI-O is mapped part of POs of a PF </w:t>
      </w:r>
      <w:r>
        <w:rPr>
          <w:sz w:val="22"/>
          <w:szCs w:val="22"/>
        </w:rPr>
        <w:fldChar w:fldCharType="begin"/>
      </w:r>
      <w:r>
        <w:rPr>
          <w:sz w:val="22"/>
          <w:szCs w:val="22"/>
        </w:rPr>
        <w:instrText xml:space="preserve"> REF _Ref93328487 \r \h  \* MERGEFORMAT </w:instrText>
      </w:r>
      <w:r>
        <w:rPr>
          <w:sz w:val="22"/>
          <w:szCs w:val="22"/>
        </w:rPr>
      </w:r>
      <w:r>
        <w:rPr>
          <w:sz w:val="22"/>
          <w:szCs w:val="22"/>
        </w:rPr>
        <w:fldChar w:fldCharType="separate"/>
      </w:r>
      <w:r>
        <w:rPr>
          <w:sz w:val="22"/>
          <w:szCs w:val="22"/>
        </w:rPr>
        <w:t>[7]</w:t>
      </w:r>
      <w:r>
        <w:rPr>
          <w:sz w:val="22"/>
          <w:szCs w:val="22"/>
        </w:rPr>
        <w:fldChar w:fldCharType="end"/>
      </w:r>
    </w:p>
    <w:p w14:paraId="0264E16F" w14:textId="77777777" w:rsidR="00E36B73" w:rsidRDefault="00E36B73">
      <w:pPr>
        <w:rPr>
          <w:sz w:val="22"/>
          <w:szCs w:val="22"/>
        </w:rPr>
      </w:pPr>
    </w:p>
    <w:p w14:paraId="732903BD" w14:textId="77777777" w:rsidR="00E36B73" w:rsidRDefault="00A053C4">
      <w:pPr>
        <w:rPr>
          <w:sz w:val="22"/>
          <w:szCs w:val="22"/>
        </w:rPr>
      </w:pPr>
      <w:r>
        <w:rPr>
          <w:sz w:val="22"/>
          <w:szCs w:val="22"/>
        </w:rPr>
        <w:t>In analogy of PO location determination design where multiple POs can apply multiple symbol-level offsets from a common PF start, the method of multiple symbol-level offsets can be applied to PEI-O. Accordingly, the following proposal is suggested, and companies are encouraged to provide your comments/suggested changes to Proposal 3-1 in the table below:</w:t>
      </w:r>
    </w:p>
    <w:p w14:paraId="07814E25" w14:textId="77777777" w:rsidR="00E36B73" w:rsidRDefault="00E36B73">
      <w:pPr>
        <w:rPr>
          <w:sz w:val="22"/>
          <w:szCs w:val="22"/>
        </w:rPr>
      </w:pPr>
    </w:p>
    <w:p w14:paraId="069F9BD0" w14:textId="77777777" w:rsidR="00E36B73" w:rsidRDefault="00A053C4">
      <w:pPr>
        <w:rPr>
          <w:b/>
          <w:bCs/>
          <w:sz w:val="22"/>
          <w:szCs w:val="22"/>
        </w:rPr>
      </w:pPr>
      <w:r>
        <w:rPr>
          <w:b/>
          <w:bCs/>
          <w:sz w:val="22"/>
          <w:szCs w:val="22"/>
          <w:highlight w:val="yellow"/>
        </w:rPr>
        <w:t>Proposal 3-1</w:t>
      </w:r>
      <w:r>
        <w:rPr>
          <w:b/>
          <w:bCs/>
          <w:sz w:val="22"/>
          <w:szCs w:val="22"/>
        </w:rPr>
        <w:t>:</w:t>
      </w:r>
    </w:p>
    <w:p w14:paraId="34294125" w14:textId="77777777" w:rsidR="00E36B73" w:rsidRDefault="00A053C4">
      <w:pPr>
        <w:rPr>
          <w:b/>
          <w:bCs/>
          <w:sz w:val="22"/>
          <w:szCs w:val="22"/>
        </w:rPr>
      </w:pPr>
      <w:r>
        <w:rPr>
          <w:rStyle w:val="CommentReference"/>
          <w:b/>
          <w:bCs/>
          <w:sz w:val="22"/>
          <w:szCs w:val="22"/>
          <w:lang w:val="en-US" w:eastAsia="zh-CN"/>
        </w:rPr>
        <w:t>One frame-level offset and multiple symbol-level offsets are supported for the PEI-to-PO mapping when the 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p>
    <w:p w14:paraId="2DB50654" w14:textId="77777777" w:rsidR="00E36B73" w:rsidRDefault="00E36B73">
      <w:pPr>
        <w:pStyle w:val="Caption"/>
        <w:keepNext/>
        <w:rPr>
          <w:sz w:val="22"/>
          <w:szCs w:val="22"/>
        </w:rPr>
      </w:pPr>
    </w:p>
    <w:p w14:paraId="14C08ED9"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4</w:t>
      </w:r>
      <w:r>
        <w:rPr>
          <w:sz w:val="22"/>
          <w:szCs w:val="22"/>
          <w:highlight w:val="yellow"/>
        </w:rPr>
        <w:fldChar w:fldCharType="end"/>
      </w:r>
      <w:r>
        <w:rPr>
          <w:sz w:val="22"/>
          <w:szCs w:val="22"/>
        </w:rPr>
        <w:t>: Companies’ comments/suggested changes to Proposal 3-1</w:t>
      </w:r>
    </w:p>
    <w:tbl>
      <w:tblPr>
        <w:tblStyle w:val="TableGrid"/>
        <w:tblW w:w="10457" w:type="dxa"/>
        <w:tblLayout w:type="fixed"/>
        <w:tblLook w:val="04A0" w:firstRow="1" w:lastRow="0" w:firstColumn="1" w:lastColumn="0" w:noHBand="0" w:noVBand="1"/>
      </w:tblPr>
      <w:tblGrid>
        <w:gridCol w:w="1165"/>
        <w:gridCol w:w="9292"/>
      </w:tblGrid>
      <w:tr w:rsidR="00E36B73" w14:paraId="57F39167" w14:textId="77777777">
        <w:tc>
          <w:tcPr>
            <w:tcW w:w="1165" w:type="dxa"/>
          </w:tcPr>
          <w:p w14:paraId="3A34D580" w14:textId="77777777" w:rsidR="00E36B73" w:rsidRDefault="00A053C4">
            <w:pPr>
              <w:rPr>
                <w:sz w:val="20"/>
                <w:szCs w:val="20"/>
              </w:rPr>
            </w:pPr>
            <w:r>
              <w:rPr>
                <w:sz w:val="20"/>
                <w:szCs w:val="20"/>
              </w:rPr>
              <w:t>Company</w:t>
            </w:r>
          </w:p>
        </w:tc>
        <w:tc>
          <w:tcPr>
            <w:tcW w:w="9292" w:type="dxa"/>
          </w:tcPr>
          <w:p w14:paraId="17EF71F5" w14:textId="77777777" w:rsidR="00E36B73" w:rsidRDefault="00A053C4">
            <w:pPr>
              <w:jc w:val="center"/>
              <w:rPr>
                <w:sz w:val="20"/>
                <w:szCs w:val="20"/>
              </w:rPr>
            </w:pPr>
            <w:r>
              <w:rPr>
                <w:sz w:val="20"/>
                <w:szCs w:val="20"/>
              </w:rPr>
              <w:t>Companies’ comments/suggested changes</w:t>
            </w:r>
          </w:p>
        </w:tc>
      </w:tr>
      <w:tr w:rsidR="00E36B73" w14:paraId="76CC0F28" w14:textId="77777777">
        <w:tc>
          <w:tcPr>
            <w:tcW w:w="1165" w:type="dxa"/>
          </w:tcPr>
          <w:p w14:paraId="361E0E9C" w14:textId="77777777" w:rsidR="00E36B73" w:rsidRDefault="00A053C4">
            <w:pPr>
              <w:rPr>
                <w:sz w:val="20"/>
                <w:szCs w:val="20"/>
              </w:rPr>
            </w:pPr>
            <w:r>
              <w:rPr>
                <w:sz w:val="20"/>
                <w:szCs w:val="20"/>
              </w:rPr>
              <w:t xml:space="preserve">Nordic </w:t>
            </w:r>
          </w:p>
        </w:tc>
        <w:tc>
          <w:tcPr>
            <w:tcW w:w="9292" w:type="dxa"/>
          </w:tcPr>
          <w:p w14:paraId="3A23499E" w14:textId="77777777" w:rsidR="00E36B73" w:rsidRDefault="00A053C4">
            <w:pPr>
              <w:rPr>
                <w:sz w:val="20"/>
                <w:szCs w:val="20"/>
              </w:rPr>
            </w:pPr>
            <w:r>
              <w:rPr>
                <w:sz w:val="20"/>
                <w:szCs w:val="20"/>
              </w:rPr>
              <w:t>We do not support, different MO-offsets should be configured for different PEIs</w:t>
            </w:r>
          </w:p>
        </w:tc>
      </w:tr>
      <w:tr w:rsidR="00E36B73" w14:paraId="04A33893" w14:textId="77777777">
        <w:tc>
          <w:tcPr>
            <w:tcW w:w="1165" w:type="dxa"/>
          </w:tcPr>
          <w:p w14:paraId="0D6E6CCB"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60505394"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Proposal 3-1 in general.</w:t>
            </w:r>
          </w:p>
        </w:tc>
      </w:tr>
      <w:tr w:rsidR="00E36B73" w14:paraId="4E2CE798" w14:textId="77777777">
        <w:tc>
          <w:tcPr>
            <w:tcW w:w="1165" w:type="dxa"/>
          </w:tcPr>
          <w:p w14:paraId="04BE10C9"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0A969709" w14:textId="77777777" w:rsidR="00E36B73" w:rsidRDefault="00A053C4">
            <w:pPr>
              <w:rPr>
                <w:rFonts w:eastAsia="SimSun"/>
                <w:sz w:val="20"/>
                <w:szCs w:val="20"/>
                <w:lang w:eastAsia="zh-CN"/>
              </w:rPr>
            </w:pPr>
            <w:r>
              <w:rPr>
                <w:rFonts w:eastAsia="SimSun"/>
                <w:sz w:val="20"/>
                <w:szCs w:val="20"/>
                <w:lang w:eastAsia="zh-CN"/>
              </w:rPr>
              <w:t>Different PEI-O should have different starting symbol? If it is true, the proposal is reasonable. Oppositely, if the different two PEI-Os can share the same starting symbol, but FDMed in a CORESET, the proposal can be postponed.</w:t>
            </w:r>
          </w:p>
        </w:tc>
      </w:tr>
      <w:tr w:rsidR="00E36B73" w14:paraId="3659ABE5" w14:textId="77777777">
        <w:tc>
          <w:tcPr>
            <w:tcW w:w="1165" w:type="dxa"/>
          </w:tcPr>
          <w:p w14:paraId="2BBD9C52" w14:textId="77777777" w:rsidR="00E36B73" w:rsidRDefault="00A053C4">
            <w:pPr>
              <w:rPr>
                <w:sz w:val="20"/>
                <w:szCs w:val="20"/>
              </w:rPr>
            </w:pPr>
            <w:r>
              <w:rPr>
                <w:sz w:val="20"/>
                <w:szCs w:val="20"/>
              </w:rPr>
              <w:lastRenderedPageBreak/>
              <w:t>Qualcomm</w:t>
            </w:r>
          </w:p>
        </w:tc>
        <w:tc>
          <w:tcPr>
            <w:tcW w:w="9292" w:type="dxa"/>
          </w:tcPr>
          <w:p w14:paraId="2422B10F" w14:textId="77777777" w:rsidR="00E36B73" w:rsidRDefault="00A053C4">
            <w:pPr>
              <w:rPr>
                <w:sz w:val="20"/>
                <w:szCs w:val="20"/>
              </w:rPr>
            </w:pPr>
            <w:r>
              <w:rPr>
                <w:sz w:val="20"/>
                <w:szCs w:val="20"/>
              </w:rPr>
              <w:t>“</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should be precluded. There is no clear benefit why such a design flexibility should be supported by Rel-17 PEI design. It only makes the design unnecessarily complicated without UE power saving gain benefit. Our understanding is the PEI should be always aligned with a SSB so that UE can wakeup once to receive both the SSB for tracking loop update and receive the PEI. If “</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the alignment cannot be achieved for all PEI-Os anymore.</w:t>
            </w:r>
          </w:p>
          <w:p w14:paraId="61EF59EC" w14:textId="77777777" w:rsidR="00E36B73" w:rsidRDefault="00A053C4">
            <w:pPr>
              <w:rPr>
                <w:sz w:val="20"/>
                <w:szCs w:val="20"/>
              </w:rPr>
            </w:pPr>
            <w:r>
              <w:rPr>
                <w:sz w:val="20"/>
                <w:szCs w:val="20"/>
              </w:rPr>
              <w:t>Based on this, we do not support the proposal.</w:t>
            </w:r>
          </w:p>
        </w:tc>
      </w:tr>
      <w:tr w:rsidR="00E36B73" w14:paraId="7F83C739" w14:textId="77777777">
        <w:tc>
          <w:tcPr>
            <w:tcW w:w="1165" w:type="dxa"/>
          </w:tcPr>
          <w:p w14:paraId="29243F05" w14:textId="77777777" w:rsidR="00E36B73" w:rsidRDefault="00A053C4">
            <w:pPr>
              <w:rPr>
                <w:sz w:val="20"/>
                <w:szCs w:val="20"/>
              </w:rPr>
            </w:pPr>
            <w:r>
              <w:rPr>
                <w:sz w:val="20"/>
                <w:szCs w:val="20"/>
              </w:rPr>
              <w:t>Samsung</w:t>
            </w:r>
          </w:p>
        </w:tc>
        <w:tc>
          <w:tcPr>
            <w:tcW w:w="9292" w:type="dxa"/>
          </w:tcPr>
          <w:p w14:paraId="6E925996" w14:textId="77777777" w:rsidR="00E36B73" w:rsidRDefault="00A053C4">
            <w:pPr>
              <w:rPr>
                <w:sz w:val="20"/>
                <w:szCs w:val="20"/>
              </w:rPr>
            </w:pPr>
            <w:r>
              <w:rPr>
                <w:sz w:val="20"/>
                <w:szCs w:val="20"/>
              </w:rPr>
              <w:t xml:space="preserve">We share similar view as QC. We don’t see the need to address the case when multiple PEI-O are mapped to a single PF. We think one symbol-level offset is enough. </w:t>
            </w:r>
          </w:p>
        </w:tc>
      </w:tr>
      <w:tr w:rsidR="00E36B73" w14:paraId="3D99A6E4" w14:textId="77777777">
        <w:tc>
          <w:tcPr>
            <w:tcW w:w="1165" w:type="dxa"/>
          </w:tcPr>
          <w:p w14:paraId="7D7EE019"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7680BCF" w14:textId="77777777" w:rsidR="00E36B73" w:rsidRDefault="00A053C4">
            <w:pPr>
              <w:rPr>
                <w:rFonts w:eastAsia="SimSun"/>
                <w:sz w:val="20"/>
                <w:szCs w:val="20"/>
                <w:lang w:eastAsia="zh-CN"/>
              </w:rPr>
            </w:pPr>
            <w:r>
              <w:rPr>
                <w:rFonts w:eastAsia="SimSun" w:hint="eastAsia"/>
                <w:sz w:val="20"/>
                <w:szCs w:val="20"/>
                <w:lang w:eastAsia="zh-CN"/>
              </w:rPr>
              <w:t>Suppo</w:t>
            </w:r>
            <w:r>
              <w:rPr>
                <w:rFonts w:eastAsia="SimSun"/>
                <w:sz w:val="20"/>
                <w:szCs w:val="20"/>
                <w:lang w:eastAsia="zh-CN"/>
              </w:rPr>
              <w:t>rt  3</w:t>
            </w:r>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w:t>
            </w:r>
            <w:r>
              <w:rPr>
                <w:rFonts w:eastAsia="SimSun"/>
                <w:sz w:val="20"/>
                <w:szCs w:val="20"/>
                <w:lang w:eastAsia="zh-CN"/>
              </w:rPr>
              <w:t xml:space="preserve"> it gives gNB more flexibility to configure the mapping between PO and PEI.</w:t>
            </w:r>
          </w:p>
        </w:tc>
      </w:tr>
      <w:tr w:rsidR="00E36B73" w14:paraId="7B1D6B47" w14:textId="77777777">
        <w:tc>
          <w:tcPr>
            <w:tcW w:w="1165" w:type="dxa"/>
          </w:tcPr>
          <w:p w14:paraId="4AA4567D" w14:textId="77777777" w:rsidR="00E36B73" w:rsidRDefault="00A053C4">
            <w:pPr>
              <w:rPr>
                <w:sz w:val="20"/>
                <w:szCs w:val="20"/>
              </w:rPr>
            </w:pPr>
            <w:r>
              <w:rPr>
                <w:rFonts w:eastAsia="Malgun Gothic" w:hint="eastAsia"/>
                <w:sz w:val="20"/>
                <w:szCs w:val="20"/>
                <w:lang w:eastAsia="ko-KR"/>
              </w:rPr>
              <w:t>LG</w:t>
            </w:r>
          </w:p>
        </w:tc>
        <w:tc>
          <w:tcPr>
            <w:tcW w:w="9292" w:type="dxa"/>
          </w:tcPr>
          <w:p w14:paraId="1D96D533" w14:textId="77777777" w:rsidR="00E36B73" w:rsidRDefault="00A053C4">
            <w:pPr>
              <w:rPr>
                <w:rFonts w:eastAsia="Malgun Gothic"/>
                <w:sz w:val="20"/>
                <w:szCs w:val="20"/>
                <w:lang w:eastAsia="ko-KR"/>
              </w:rPr>
            </w:pPr>
            <w:r>
              <w:rPr>
                <w:rFonts w:eastAsia="Malgun Gothic" w:hint="eastAsia"/>
                <w:sz w:val="20"/>
                <w:szCs w:val="20"/>
                <w:lang w:eastAsia="ko-KR"/>
              </w:rPr>
              <w:t xml:space="preserve">We support the proposal. </w:t>
            </w:r>
          </w:p>
          <w:p w14:paraId="3E7DCC8F" w14:textId="77777777" w:rsidR="00E36B73" w:rsidRDefault="00A053C4">
            <w:pPr>
              <w:rPr>
                <w:sz w:val="20"/>
                <w:szCs w:val="20"/>
              </w:rPr>
            </w:pPr>
            <w:r>
              <w:rPr>
                <w:rFonts w:eastAsia="Malgun Gothic"/>
                <w:sz w:val="20"/>
                <w:szCs w:val="20"/>
                <w:lang w:eastAsia="ko-KR"/>
              </w:rPr>
              <w:t xml:space="preserve">To avoid overlap between multiple PEI-Os correspond to different POs in a same PF, it is necessary to have symbol level offset configuration per PEI-O. If not, UE would miss understand the paging indication and it would wake up due to a PEI transmission for other PO. </w:t>
            </w:r>
          </w:p>
        </w:tc>
      </w:tr>
      <w:tr w:rsidR="00E36B73" w14:paraId="35091290" w14:textId="77777777">
        <w:tc>
          <w:tcPr>
            <w:tcW w:w="1165" w:type="dxa"/>
          </w:tcPr>
          <w:p w14:paraId="32A98120" w14:textId="77777777" w:rsidR="00E36B73" w:rsidRDefault="00A053C4">
            <w:pPr>
              <w:rPr>
                <w:sz w:val="20"/>
                <w:szCs w:val="20"/>
              </w:rPr>
            </w:pPr>
            <w:r>
              <w:rPr>
                <w:rFonts w:eastAsia="SimSun" w:hint="eastAsia"/>
                <w:sz w:val="20"/>
                <w:szCs w:val="20"/>
                <w:lang w:eastAsia="zh-CN"/>
              </w:rPr>
              <w:t>Sharp</w:t>
            </w:r>
          </w:p>
        </w:tc>
        <w:tc>
          <w:tcPr>
            <w:tcW w:w="9292" w:type="dxa"/>
          </w:tcPr>
          <w:p w14:paraId="2BCB65B1" w14:textId="77777777" w:rsidR="00E36B73" w:rsidRDefault="00A053C4">
            <w:pPr>
              <w:rPr>
                <w:sz w:val="20"/>
                <w:szCs w:val="20"/>
              </w:rPr>
            </w:pPr>
            <w:r>
              <w:rPr>
                <w:rFonts w:eastAsia="SimSun"/>
                <w:sz w:val="20"/>
                <w:szCs w:val="20"/>
                <w:lang w:eastAsia="zh-CN"/>
              </w:rPr>
              <w:t>W</w:t>
            </w:r>
            <w:r>
              <w:rPr>
                <w:rFonts w:eastAsia="SimSun" w:hint="eastAsia"/>
                <w:sz w:val="20"/>
                <w:szCs w:val="20"/>
                <w:lang w:eastAsia="zh-CN"/>
              </w:rPr>
              <w:t xml:space="preserve">e support </w:t>
            </w:r>
            <w:r>
              <w:rPr>
                <w:sz w:val="20"/>
                <w:szCs w:val="20"/>
              </w:rPr>
              <w:t>one symbol-level offset</w:t>
            </w:r>
            <w:r>
              <w:rPr>
                <w:rFonts w:eastAsia="SimSun" w:hint="eastAsia"/>
                <w:sz w:val="20"/>
                <w:szCs w:val="20"/>
                <w:lang w:eastAsia="zh-CN"/>
              </w:rPr>
              <w:t xml:space="preserve"> for the PEI-to-PO mapping, and the PEI occasion associated to one PEI frame can be arranged in the similar way as that for paging occasion associated to one PF.</w:t>
            </w:r>
          </w:p>
        </w:tc>
      </w:tr>
      <w:tr w:rsidR="00E36B73" w14:paraId="49663A8E" w14:textId="77777777">
        <w:tc>
          <w:tcPr>
            <w:tcW w:w="1165" w:type="dxa"/>
          </w:tcPr>
          <w:p w14:paraId="381A014B"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58B07210"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this proposal.</w:t>
            </w:r>
          </w:p>
          <w:p w14:paraId="0414A529" w14:textId="77777777" w:rsidR="00E36B73" w:rsidRDefault="00A053C4">
            <w:pPr>
              <w:rPr>
                <w:sz w:val="20"/>
                <w:szCs w:val="20"/>
              </w:rPr>
            </w:pPr>
            <w:r>
              <w:rPr>
                <w:rFonts w:eastAsia="SimSun" w:hint="eastAsia"/>
                <w:sz w:val="20"/>
                <w:szCs w:val="20"/>
                <w:lang w:eastAsia="zh-CN"/>
              </w:rPr>
              <w:t>I</w:t>
            </w:r>
            <w:r>
              <w:rPr>
                <w:rFonts w:eastAsia="SimSun"/>
                <w:sz w:val="20"/>
                <w:szCs w:val="20"/>
                <w:lang w:eastAsia="zh-CN"/>
              </w:rPr>
              <w:t xml:space="preserve">n the previous meetings, there is no consensus to convey paging indication for Ns POs in one PF (or reuse the legacy parameter, i.e., Ns). As a consequence, it was agreed that the PEI can be used to indication information for 1, 2,4 POs for the sake of better flexibility. In addition, </w:t>
            </w:r>
            <w:r>
              <w:rPr>
                <w:sz w:val="20"/>
                <w:szCs w:val="20"/>
              </w:rPr>
              <w:t xml:space="preserve">carrying less information in one PEI would beneficial to reduce the payload size, reduce the paging alarming rate, and improve the performance, etc. </w:t>
            </w:r>
            <w:r>
              <w:rPr>
                <w:rFonts w:eastAsia="SimSun" w:hint="eastAsia"/>
                <w:sz w:val="20"/>
                <w:szCs w:val="20"/>
                <w:lang w:eastAsia="zh-CN"/>
              </w:rPr>
              <w:t>T</w:t>
            </w:r>
            <w:r>
              <w:rPr>
                <w:rFonts w:eastAsia="SimSun"/>
                <w:sz w:val="20"/>
                <w:szCs w:val="20"/>
                <w:lang w:eastAsia="zh-CN"/>
              </w:rPr>
              <w:t xml:space="preserve">herefore, </w:t>
            </w:r>
            <w:r>
              <w:rPr>
                <w:sz w:val="20"/>
                <w:szCs w:val="20"/>
              </w:rPr>
              <w:t>“</w:t>
            </w:r>
            <w:r>
              <w:rPr>
                <w:rStyle w:val="CommentReference"/>
                <w:bCs/>
                <w:sz w:val="20"/>
                <w:szCs w:val="20"/>
                <w:lang w:val="en-US" w:eastAsia="zh-CN"/>
              </w:rPr>
              <w:t>number of the POs associated with one PEI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Style w:val="CommentReference"/>
                <w:bCs/>
                <w:sz w:val="20"/>
                <w:szCs w:val="20"/>
                <w:lang w:val="en-US" w:eastAsia="zh-CN"/>
              </w:rPr>
              <w:t>) is smaller than the number of POs in one PF (</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S</m:t>
                  </m:r>
                </m:sub>
              </m:sSub>
            </m:oMath>
            <w:r>
              <w:rPr>
                <w:rStyle w:val="CommentReference"/>
                <w:bCs/>
                <w:sz w:val="20"/>
                <w:szCs w:val="20"/>
                <w:lang w:val="en-US" w:eastAsia="zh-CN"/>
              </w:rPr>
              <w:t>)</w:t>
            </w:r>
            <w:r>
              <w:rPr>
                <w:sz w:val="20"/>
                <w:szCs w:val="20"/>
              </w:rPr>
              <w:t>” is a reasonable case. In this case, it is a straightforward solution to map different PEIs in different time location, which is similar with PO mapping.  We agree with Spreadtrum that multiplexing these PEIs in frequency domain may not possible or lead to congestion considering the limited bandwidth for initial DL BWP.</w:t>
            </w:r>
          </w:p>
          <w:p w14:paraId="2710C51A" w14:textId="77777777" w:rsidR="00E36B73" w:rsidRDefault="00A053C4">
            <w:pPr>
              <w:rPr>
                <w:sz w:val="20"/>
                <w:szCs w:val="20"/>
              </w:rPr>
            </w:pPr>
            <w:r>
              <w:rPr>
                <w:sz w:val="20"/>
                <w:szCs w:val="20"/>
              </w:rPr>
              <w:t>Moreover, as these POs are in the same PF, there is no need to have multiple frame level offsets, using multiple symbol level offset is sufficient.</w:t>
            </w:r>
          </w:p>
        </w:tc>
      </w:tr>
      <w:tr w:rsidR="00E36B73" w14:paraId="0F9DFA4D" w14:textId="77777777">
        <w:tc>
          <w:tcPr>
            <w:tcW w:w="1165" w:type="dxa"/>
          </w:tcPr>
          <w:p w14:paraId="71E137B1" w14:textId="77777777" w:rsidR="00E36B73" w:rsidRDefault="00A053C4">
            <w:pPr>
              <w:rPr>
                <w:sz w:val="20"/>
                <w:szCs w:val="20"/>
              </w:rPr>
            </w:pPr>
            <w:r>
              <w:rPr>
                <w:sz w:val="20"/>
                <w:szCs w:val="20"/>
              </w:rPr>
              <w:t>Ericsson1</w:t>
            </w:r>
          </w:p>
        </w:tc>
        <w:tc>
          <w:tcPr>
            <w:tcW w:w="9292" w:type="dxa"/>
          </w:tcPr>
          <w:p w14:paraId="682286E5" w14:textId="77777777" w:rsidR="00E36B73" w:rsidRDefault="00A053C4">
            <w:pPr>
              <w:rPr>
                <w:sz w:val="20"/>
                <w:szCs w:val="20"/>
              </w:rPr>
            </w:pPr>
            <w:r>
              <w:rPr>
                <w:sz w:val="20"/>
                <w:szCs w:val="20"/>
              </w:rPr>
              <w:t xml:space="preserve">In our understanding, configuring of one symbol level offset should also be supported for this case, which is already in the spec.  </w:t>
            </w:r>
          </w:p>
        </w:tc>
      </w:tr>
      <w:tr w:rsidR="00E36B73" w14:paraId="6FC3D2C8" w14:textId="77777777">
        <w:tc>
          <w:tcPr>
            <w:tcW w:w="1165" w:type="dxa"/>
          </w:tcPr>
          <w:p w14:paraId="3A982028" w14:textId="77777777" w:rsidR="00E36B73" w:rsidRDefault="00A053C4">
            <w:pPr>
              <w:rPr>
                <w:sz w:val="20"/>
                <w:szCs w:val="20"/>
              </w:rPr>
            </w:pPr>
            <w:r>
              <w:rPr>
                <w:sz w:val="20"/>
                <w:szCs w:val="20"/>
              </w:rPr>
              <w:t>Apple</w:t>
            </w:r>
          </w:p>
        </w:tc>
        <w:tc>
          <w:tcPr>
            <w:tcW w:w="9292" w:type="dxa"/>
          </w:tcPr>
          <w:p w14:paraId="7916839B" w14:textId="77777777" w:rsidR="00E36B73" w:rsidRDefault="00A053C4">
            <w:pPr>
              <w:rPr>
                <w:sz w:val="20"/>
                <w:szCs w:val="20"/>
              </w:rPr>
            </w:pPr>
            <w:r>
              <w:rPr>
                <w:sz w:val="20"/>
                <w:szCs w:val="20"/>
              </w:rPr>
              <w:t>Our understanding has always been that both the frame-offset and symbol-level offset are configured per PEI-O. If this is the case, Proposal 3-1 would not be necessary.</w:t>
            </w:r>
          </w:p>
        </w:tc>
      </w:tr>
      <w:tr w:rsidR="00E36B73" w14:paraId="0BBBDE7B" w14:textId="77777777">
        <w:tc>
          <w:tcPr>
            <w:tcW w:w="1165" w:type="dxa"/>
          </w:tcPr>
          <w:p w14:paraId="467A3E10"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5AABCBF2" w14:textId="77777777" w:rsidR="00E36B73" w:rsidRDefault="00A053C4">
            <w:pPr>
              <w:rPr>
                <w:sz w:val="20"/>
                <w:szCs w:val="20"/>
              </w:rPr>
            </w:pPr>
            <w:r>
              <w:rPr>
                <w:rFonts w:eastAsia="SimSun"/>
                <w:sz w:val="20"/>
                <w:szCs w:val="20"/>
                <w:lang w:eastAsia="zh-CN"/>
              </w:rPr>
              <w:t>The benefit of such design seems not clear. Actually, we are not sure why gNB wants to only associate partial POs in a PF. gNB could configure only two POs in a PF or associate all POs in the same PF. We are reluctant to optimize this during CR phase.</w:t>
            </w:r>
          </w:p>
        </w:tc>
      </w:tr>
      <w:tr w:rsidR="00E36B73" w14:paraId="3DC31287" w14:textId="77777777">
        <w:tc>
          <w:tcPr>
            <w:tcW w:w="1165" w:type="dxa"/>
          </w:tcPr>
          <w:p w14:paraId="4152C6D0" w14:textId="77777777" w:rsidR="00E36B73" w:rsidRDefault="00A053C4">
            <w:pPr>
              <w:rPr>
                <w:sz w:val="20"/>
                <w:szCs w:val="20"/>
              </w:rPr>
            </w:pPr>
            <w:r>
              <w:rPr>
                <w:sz w:val="20"/>
                <w:szCs w:val="20"/>
              </w:rPr>
              <w:t>Intel</w:t>
            </w:r>
          </w:p>
        </w:tc>
        <w:tc>
          <w:tcPr>
            <w:tcW w:w="9292" w:type="dxa"/>
          </w:tcPr>
          <w:p w14:paraId="1FA1E0E6" w14:textId="77777777" w:rsidR="00E36B73" w:rsidRDefault="00A053C4">
            <w:pPr>
              <w:rPr>
                <w:sz w:val="20"/>
                <w:szCs w:val="20"/>
              </w:rPr>
            </w:pPr>
            <w:r>
              <w:rPr>
                <w:sz w:val="20"/>
                <w:szCs w:val="20"/>
              </w:rPr>
              <w:t xml:space="preserve">We do not support. Different PEI-Os should have different symbol offsets based on configuration. </w:t>
            </w:r>
          </w:p>
          <w:p w14:paraId="203D8809" w14:textId="77777777" w:rsidR="00E36B73" w:rsidRDefault="00E36B73">
            <w:pPr>
              <w:rPr>
                <w:sz w:val="20"/>
                <w:szCs w:val="20"/>
              </w:rPr>
            </w:pPr>
          </w:p>
          <w:p w14:paraId="739888C0" w14:textId="77777777" w:rsidR="00E36B73" w:rsidRDefault="00A053C4">
            <w:pPr>
              <w:rPr>
                <w:sz w:val="20"/>
                <w:szCs w:val="20"/>
              </w:rPr>
            </w:pPr>
            <w:r>
              <w:rPr>
                <w:sz w:val="20"/>
                <w:szCs w:val="20"/>
              </w:rPr>
              <w:t>Agree with QC that PEI addressing number of POs less than Ns is not a useful case to study/optimize for.</w:t>
            </w:r>
          </w:p>
        </w:tc>
      </w:tr>
      <w:tr w:rsidR="00E36B73" w14:paraId="0E2B810C" w14:textId="77777777">
        <w:tc>
          <w:tcPr>
            <w:tcW w:w="1165" w:type="dxa"/>
          </w:tcPr>
          <w:p w14:paraId="7FAAAAB8" w14:textId="77777777" w:rsidR="00E36B73" w:rsidRDefault="00A053C4">
            <w:pPr>
              <w:rPr>
                <w:sz w:val="20"/>
                <w:szCs w:val="20"/>
              </w:rPr>
            </w:pPr>
            <w:r>
              <w:rPr>
                <w:sz w:val="20"/>
                <w:szCs w:val="20"/>
              </w:rPr>
              <w:t>Nokia</w:t>
            </w:r>
          </w:p>
        </w:tc>
        <w:tc>
          <w:tcPr>
            <w:tcW w:w="9292" w:type="dxa"/>
          </w:tcPr>
          <w:p w14:paraId="51644157" w14:textId="77777777" w:rsidR="00E36B73" w:rsidRDefault="00A053C4">
            <w:pPr>
              <w:rPr>
                <w:sz w:val="20"/>
                <w:szCs w:val="20"/>
              </w:rPr>
            </w:pPr>
            <w:r>
              <w:rPr>
                <w:sz w:val="20"/>
                <w:szCs w:val="20"/>
              </w:rPr>
              <w:t>After last meeting discussion, my understanding of the conclusion was similar as Apple that we would do the configuration per PEI, thus each PEI could have it’s own frame- and symbol-level offset.</w:t>
            </w:r>
          </w:p>
        </w:tc>
      </w:tr>
      <w:tr w:rsidR="00E36B73" w14:paraId="69B84F72" w14:textId="77777777">
        <w:tc>
          <w:tcPr>
            <w:tcW w:w="1165" w:type="dxa"/>
          </w:tcPr>
          <w:p w14:paraId="3602660D" w14:textId="77777777" w:rsidR="00E36B73" w:rsidRDefault="00A053C4">
            <w:pPr>
              <w:rPr>
                <w:sz w:val="20"/>
                <w:szCs w:val="20"/>
              </w:rPr>
            </w:pPr>
            <w:r>
              <w:rPr>
                <w:rFonts w:eastAsia="SimSun" w:hint="eastAsia"/>
                <w:sz w:val="20"/>
                <w:szCs w:val="20"/>
                <w:lang w:val="en-US" w:eastAsia="zh-CN"/>
              </w:rPr>
              <w:t>Transsion</w:t>
            </w:r>
          </w:p>
        </w:tc>
        <w:tc>
          <w:tcPr>
            <w:tcW w:w="9292" w:type="dxa"/>
          </w:tcPr>
          <w:p w14:paraId="1511DF83" w14:textId="77777777" w:rsidR="00E36B73" w:rsidRDefault="00A053C4">
            <w:pPr>
              <w:rPr>
                <w:sz w:val="20"/>
                <w:szCs w:val="20"/>
              </w:rPr>
            </w:pPr>
            <w:r>
              <w:rPr>
                <w:rFonts w:eastAsia="SimSun"/>
                <w:sz w:val="20"/>
                <w:szCs w:val="20"/>
                <w:lang w:val="en-US" w:eastAsia="zh-CN"/>
              </w:rPr>
              <w:t>Support multiple PEIs associated with POs of the same PF start with different symbols</w:t>
            </w:r>
            <w:r>
              <w:rPr>
                <w:rFonts w:eastAsia="SimSun" w:hint="eastAsia"/>
                <w:sz w:val="20"/>
                <w:szCs w:val="20"/>
                <w:lang w:val="en-US" w:eastAsia="zh-CN"/>
              </w:rPr>
              <w:t>.</w:t>
            </w:r>
          </w:p>
        </w:tc>
      </w:tr>
      <w:tr w:rsidR="00E36B73" w14:paraId="43A24C38" w14:textId="77777777">
        <w:tc>
          <w:tcPr>
            <w:tcW w:w="1165" w:type="dxa"/>
          </w:tcPr>
          <w:p w14:paraId="5ECCC4B8" w14:textId="77777777" w:rsidR="00E36B73" w:rsidRDefault="00A053C4">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70A3ADCB" w14:textId="77777777" w:rsidR="00E36B73" w:rsidRDefault="00A053C4">
            <w:pPr>
              <w:rPr>
                <w:rFonts w:eastAsia="SimSun"/>
                <w:sz w:val="20"/>
                <w:szCs w:val="20"/>
                <w:lang w:eastAsia="zh-CN"/>
              </w:rPr>
            </w:pPr>
            <w:r>
              <w:rPr>
                <w:rFonts w:eastAsia="SimSun"/>
                <w:sz w:val="20"/>
                <w:szCs w:val="20"/>
                <w:lang w:eastAsia="zh-CN"/>
              </w:rPr>
              <w:t xml:space="preserve">We can accept with proposal 3-1, </w:t>
            </w:r>
            <w:r>
              <w:rPr>
                <w:rFonts w:eastAsia="SimSun" w:hint="eastAsia"/>
                <w:sz w:val="20"/>
                <w:szCs w:val="20"/>
                <w:lang w:eastAsia="zh-CN"/>
              </w:rPr>
              <w:t>if</w:t>
            </w:r>
            <w:r>
              <w:rPr>
                <w:rFonts w:eastAsia="SimSun"/>
                <w:sz w:val="20"/>
                <w:szCs w:val="20"/>
                <w:lang w:eastAsia="zh-CN"/>
              </w:rPr>
              <w:t xml:space="preserve"> the intention is to </w:t>
            </w:r>
            <w:r>
              <w:rPr>
                <w:rFonts w:eastAsia="SimSun"/>
                <w:sz w:val="20"/>
                <w:szCs w:val="20"/>
                <w:lang w:val="en-US" w:eastAsia="zh-CN"/>
              </w:rPr>
              <w:t xml:space="preserve">configure the list of </w:t>
            </w:r>
            <w:r>
              <w:rPr>
                <w:rFonts w:eastAsia="SimSun"/>
                <w:i/>
                <w:iCs/>
                <w:color w:val="000000"/>
                <w:sz w:val="20"/>
                <w:szCs w:val="20"/>
                <w:lang w:val="en-US" w:eastAsia="zh-CN"/>
              </w:rPr>
              <w:t>firstPDCCH-MonitoringOccasionOfPEI-O</w:t>
            </w:r>
            <w:r>
              <w:rPr>
                <w:rFonts w:eastAsia="SimSun"/>
                <w:sz w:val="20"/>
                <w:szCs w:val="20"/>
                <w:lang w:val="en-US" w:eastAsia="zh-CN"/>
              </w:rPr>
              <w:t xml:space="preserve"> per PEI-frame</w:t>
            </w:r>
            <w:r>
              <w:rPr>
                <w:rFonts w:eastAsia="SimSun"/>
                <w:sz w:val="20"/>
                <w:szCs w:val="20"/>
                <w:lang w:eastAsia="zh-CN"/>
              </w:rPr>
              <w:t xml:space="preserve"> to be </w:t>
            </w:r>
            <w:r>
              <w:rPr>
                <w:rFonts w:eastAsia="SimSun"/>
                <w:sz w:val="20"/>
                <w:szCs w:val="20"/>
                <w:lang w:val="en-US" w:eastAsia="zh-CN"/>
              </w:rPr>
              <w:t xml:space="preserve">as similar as that of </w:t>
            </w:r>
            <w:r>
              <w:rPr>
                <w:rFonts w:eastAsia="SimSun"/>
                <w:i/>
                <w:sz w:val="20"/>
                <w:szCs w:val="20"/>
                <w:lang w:val="en-US" w:eastAsia="zh-CN"/>
              </w:rPr>
              <w:t>firstPDCCH-MonitoringOccasionOfPO</w:t>
            </w:r>
            <w:r>
              <w:rPr>
                <w:rFonts w:eastAsia="SimSun"/>
                <w:sz w:val="20"/>
                <w:szCs w:val="20"/>
                <w:lang w:val="en-US" w:eastAsia="zh-CN"/>
              </w:rPr>
              <w:t xml:space="preserve"> configured per PF given below. </w:t>
            </w:r>
            <w:r>
              <w:rPr>
                <w:rFonts w:eastAsia="SimSun"/>
                <w:sz w:val="20"/>
                <w:szCs w:val="20"/>
                <w:lang w:eastAsia="zh-CN"/>
              </w:rPr>
              <w:t xml:space="preserve">And the maximum size of the list (i.e., the maximum number of associated symbol-level offsets for each PEI-frame) is equal to </w:t>
            </w:r>
            <w:r>
              <w:rPr>
                <w:rFonts w:eastAsia="SimSun"/>
                <w:i/>
                <w:sz w:val="20"/>
                <w:szCs w:val="20"/>
                <w:lang w:eastAsia="zh-CN"/>
              </w:rPr>
              <w:t>Ns</w:t>
            </w:r>
            <w:r>
              <w:rPr>
                <w:rFonts w:eastAsia="SimSun"/>
                <w:sz w:val="20"/>
                <w:szCs w:val="20"/>
                <w:lang w:eastAsia="zh-CN"/>
              </w:rPr>
              <w:t>.</w:t>
            </w:r>
          </w:p>
          <w:p w14:paraId="524F349D" w14:textId="77777777" w:rsidR="00E36B73" w:rsidRDefault="00A053C4">
            <w:pPr>
              <w:rPr>
                <w:sz w:val="20"/>
                <w:szCs w:val="20"/>
              </w:rPr>
            </w:pPr>
            <w:r>
              <w:rPr>
                <w:noProof/>
                <w:lang w:val="en-US" w:eastAsia="en-US"/>
              </w:rPr>
              <mc:AlternateContent>
                <mc:Choice Requires="wps">
                  <w:drawing>
                    <wp:anchor distT="0" distB="0" distL="114300" distR="114300" simplePos="0" relativeHeight="251659264" behindDoc="0" locked="0" layoutInCell="1" allowOverlap="1" wp14:anchorId="1A4B9EDD" wp14:editId="621A471F">
                      <wp:simplePos x="0" y="0"/>
                      <wp:positionH relativeFrom="column">
                        <wp:posOffset>3385820</wp:posOffset>
                      </wp:positionH>
                      <wp:positionV relativeFrom="paragraph">
                        <wp:posOffset>815975</wp:posOffset>
                      </wp:positionV>
                      <wp:extent cx="1341755" cy="682625"/>
                      <wp:effectExtent l="0" t="0" r="10795" b="22225"/>
                      <wp:wrapNone/>
                      <wp:docPr id="5" name="矩形 5"/>
                      <wp:cNvGraphicFramePr/>
                      <a:graphic xmlns:a="http://schemas.openxmlformats.org/drawingml/2006/main">
                        <a:graphicData uri="http://schemas.microsoft.com/office/word/2010/wordprocessingShape">
                          <wps:wsp>
                            <wps:cNvSpPr/>
                            <wps:spPr>
                              <a:xfrm>
                                <a:off x="0" y="0"/>
                                <a:ext cx="1341912" cy="68283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C35C9C6" id="矩形 5" o:spid="_x0000_s1026" style="position:absolute;margin-left:266.6pt;margin-top:64.25pt;width:105.65pt;height:5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" filled="f" strokecolor="red" strokeweight="1pt"/>
                  </w:pict>
                </mc:Fallback>
              </mc:AlternateContent>
            </w:r>
            <w:r>
              <w:rPr>
                <w:noProof/>
                <w:lang w:val="en-US" w:eastAsia="en-US"/>
              </w:rPr>
              <w:drawing>
                <wp:inline distT="0" distB="0" distL="0" distR="0" wp14:anchorId="25274B00" wp14:editId="6F751790">
                  <wp:extent cx="5759450" cy="1933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5759450" cy="1933575"/>
                          </a:xfrm>
                          <a:prstGeom prst="rect">
                            <a:avLst/>
                          </a:prstGeom>
                        </pic:spPr>
                      </pic:pic>
                    </a:graphicData>
                  </a:graphic>
                </wp:inline>
              </w:drawing>
            </w:r>
          </w:p>
        </w:tc>
      </w:tr>
      <w:tr w:rsidR="00E36B73" w14:paraId="75FE47D8" w14:textId="77777777">
        <w:tc>
          <w:tcPr>
            <w:tcW w:w="1165" w:type="dxa"/>
          </w:tcPr>
          <w:p w14:paraId="4452CA5F" w14:textId="77777777" w:rsidR="00E36B73" w:rsidRDefault="00A053C4">
            <w:pPr>
              <w:rPr>
                <w:sz w:val="20"/>
                <w:szCs w:val="20"/>
              </w:rPr>
            </w:pPr>
            <w:r>
              <w:rPr>
                <w:sz w:val="20"/>
                <w:szCs w:val="20"/>
              </w:rPr>
              <w:t>IDCC</w:t>
            </w:r>
          </w:p>
        </w:tc>
        <w:tc>
          <w:tcPr>
            <w:tcW w:w="9292" w:type="dxa"/>
          </w:tcPr>
          <w:p w14:paraId="372A8A09" w14:textId="77777777" w:rsidR="00E36B73" w:rsidRDefault="00A053C4">
            <w:pPr>
              <w:rPr>
                <w:sz w:val="20"/>
                <w:szCs w:val="20"/>
              </w:rPr>
            </w:pPr>
            <w:r>
              <w:rPr>
                <w:sz w:val="20"/>
                <w:szCs w:val="20"/>
              </w:rPr>
              <w:t>Agree with most other companies that one offset value should be sufficient. But we can accept multiple values (analogous to PO design) if there is a clear technical need.</w:t>
            </w:r>
          </w:p>
        </w:tc>
      </w:tr>
      <w:tr w:rsidR="00E36B73" w14:paraId="04F63122" w14:textId="77777777">
        <w:tc>
          <w:tcPr>
            <w:tcW w:w="1165" w:type="dxa"/>
          </w:tcPr>
          <w:p w14:paraId="37171BBC"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0C8FD54A" w14:textId="77777777" w:rsidR="00E36B73" w:rsidRDefault="00A053C4">
            <w:pPr>
              <w:rPr>
                <w:sz w:val="20"/>
                <w:szCs w:val="20"/>
              </w:rPr>
            </w:pPr>
            <w:r>
              <w:rPr>
                <w:rFonts w:eastAsia="Malgun Gothic"/>
                <w:sz w:val="20"/>
                <w:szCs w:val="20"/>
                <w:lang w:eastAsia="ko-KR"/>
              </w:rPr>
              <w:t xml:space="preserve">Support </w:t>
            </w:r>
            <w:r>
              <w:rPr>
                <w:rFonts w:eastAsia="Malgun Gothic" w:hint="eastAsia"/>
                <w:sz w:val="20"/>
                <w:szCs w:val="20"/>
                <w:lang w:eastAsia="ko-KR"/>
              </w:rPr>
              <w:t>the proposal.</w:t>
            </w:r>
          </w:p>
        </w:tc>
      </w:tr>
      <w:tr w:rsidR="00E36B73" w14:paraId="34F09CC1" w14:textId="77777777">
        <w:tc>
          <w:tcPr>
            <w:tcW w:w="1165" w:type="dxa"/>
          </w:tcPr>
          <w:p w14:paraId="73C79022" w14:textId="77777777" w:rsidR="00E36B73" w:rsidRDefault="00A053C4">
            <w:pPr>
              <w:rPr>
                <w:sz w:val="20"/>
                <w:szCs w:val="20"/>
              </w:rPr>
            </w:pPr>
            <w:r>
              <w:rPr>
                <w:sz w:val="20"/>
                <w:szCs w:val="20"/>
              </w:rPr>
              <w:t>MediaTek</w:t>
            </w:r>
          </w:p>
        </w:tc>
        <w:tc>
          <w:tcPr>
            <w:tcW w:w="9292" w:type="dxa"/>
          </w:tcPr>
          <w:p w14:paraId="49F15DB0" w14:textId="77777777" w:rsidR="00E36B73" w:rsidRDefault="00A053C4">
            <w:pPr>
              <w:rPr>
                <w:rFonts w:eastAsia="SimSun"/>
                <w:color w:val="000000"/>
                <w:sz w:val="20"/>
                <w:szCs w:val="20"/>
                <w:lang w:val="en-US" w:eastAsia="zh-CN"/>
              </w:rPr>
            </w:pPr>
            <w:r>
              <w:rPr>
                <w:sz w:val="20"/>
                <w:szCs w:val="20"/>
              </w:rPr>
              <w:t xml:space="preserve">We think Proposal 3-1 is an analogous solution as POs that shares the same PF (i.e. same understanding as vivo). Regarding the benefit that the structure of can be </w:t>
            </w:r>
            <w:r>
              <w:rPr>
                <w:rFonts w:eastAsia="SimSun"/>
                <w:i/>
                <w:sz w:val="20"/>
                <w:szCs w:val="20"/>
                <w:lang w:val="en-US" w:eastAsia="zh-CN"/>
              </w:rPr>
              <w:t>firstPDCCH-MonitoringOccasionOfPO</w:t>
            </w:r>
            <w:r>
              <w:rPr>
                <w:sz w:val="20"/>
                <w:szCs w:val="20"/>
              </w:rPr>
              <w:t xml:space="preserve"> literally reused for </w:t>
            </w:r>
            <w:r>
              <w:rPr>
                <w:rFonts w:eastAsia="SimSun"/>
                <w:i/>
                <w:iCs/>
                <w:color w:val="000000"/>
                <w:sz w:val="20"/>
                <w:szCs w:val="20"/>
                <w:lang w:val="en-US" w:eastAsia="zh-CN"/>
              </w:rPr>
              <w:t>firstPDCCH-MonitoringOccasionOfPEI-O</w:t>
            </w:r>
            <w:r>
              <w:rPr>
                <w:rFonts w:eastAsia="SimSun"/>
                <w:color w:val="000000"/>
                <w:sz w:val="20"/>
                <w:szCs w:val="20"/>
                <w:lang w:val="en-US" w:eastAsia="zh-CN"/>
              </w:rPr>
              <w:t>, we are supportive to Proposal 3-1.</w:t>
            </w:r>
          </w:p>
          <w:p w14:paraId="4BA41429" w14:textId="77777777" w:rsidR="00E36B73" w:rsidRDefault="00E36B73">
            <w:pPr>
              <w:rPr>
                <w:rFonts w:eastAsia="SimSun"/>
                <w:color w:val="000000"/>
                <w:sz w:val="20"/>
                <w:szCs w:val="20"/>
                <w:lang w:val="en-US" w:eastAsia="zh-CN"/>
              </w:rPr>
            </w:pPr>
          </w:p>
          <w:p w14:paraId="70A63FF5" w14:textId="77777777" w:rsidR="00E36B73" w:rsidRDefault="00A053C4">
            <w:pPr>
              <w:rPr>
                <w:sz w:val="20"/>
                <w:szCs w:val="20"/>
              </w:rPr>
            </w:pPr>
            <w:r>
              <w:rPr>
                <w:rFonts w:eastAsia="SimSun"/>
                <w:color w:val="000000"/>
                <w:sz w:val="20"/>
                <w:szCs w:val="20"/>
                <w:lang w:val="en-US" w:eastAsia="zh-CN"/>
              </w:rPr>
              <w:lastRenderedPageBreak/>
              <w:t>On the other hand, the suggestion from Qualcomm is also one alternative solution which can simplify the feature configurations. Apple’s understanding is also reasonable. Yet, how UE chooses the corresponding pair of frame-level and symbol-level offsets needs to be clarified for the case there are multiple PEI-Os associated with the POs of a PF.</w:t>
            </w:r>
          </w:p>
        </w:tc>
      </w:tr>
      <w:tr w:rsidR="00E36B73" w14:paraId="4B71B76B" w14:textId="77777777">
        <w:tc>
          <w:tcPr>
            <w:tcW w:w="1165" w:type="dxa"/>
          </w:tcPr>
          <w:p w14:paraId="0DBA709B" w14:textId="77777777" w:rsidR="00E36B73" w:rsidRDefault="00A053C4">
            <w:pPr>
              <w:rPr>
                <w:sz w:val="20"/>
                <w:szCs w:val="20"/>
              </w:rPr>
            </w:pPr>
            <w:r>
              <w:rPr>
                <w:sz w:val="20"/>
                <w:szCs w:val="20"/>
              </w:rPr>
              <w:lastRenderedPageBreak/>
              <w:t>Panasonic</w:t>
            </w:r>
          </w:p>
        </w:tc>
        <w:tc>
          <w:tcPr>
            <w:tcW w:w="9292" w:type="dxa"/>
          </w:tcPr>
          <w:p w14:paraId="447EB1A4" w14:textId="77777777" w:rsidR="00E36B73" w:rsidRDefault="00A053C4">
            <w:pPr>
              <w:rPr>
                <w:sz w:val="20"/>
                <w:szCs w:val="20"/>
              </w:rPr>
            </w:pPr>
            <w:r>
              <w:rPr>
                <w:sz w:val="20"/>
                <w:szCs w:val="20"/>
              </w:rPr>
              <w:t>We do not think such optimization is necessary at this stage.</w:t>
            </w:r>
          </w:p>
        </w:tc>
      </w:tr>
      <w:tr w:rsidR="00E36B73" w14:paraId="4F4DEF94" w14:textId="77777777">
        <w:tc>
          <w:tcPr>
            <w:tcW w:w="1165" w:type="dxa"/>
          </w:tcPr>
          <w:p w14:paraId="649671B7" w14:textId="627961A9" w:rsidR="00E36B73" w:rsidRDefault="00A9294E">
            <w:pPr>
              <w:rPr>
                <w:sz w:val="20"/>
                <w:szCs w:val="20"/>
              </w:rPr>
            </w:pPr>
            <w:r>
              <w:rPr>
                <w:sz w:val="20"/>
                <w:szCs w:val="20"/>
              </w:rPr>
              <w:t>CATT</w:t>
            </w:r>
          </w:p>
        </w:tc>
        <w:tc>
          <w:tcPr>
            <w:tcW w:w="9292" w:type="dxa"/>
          </w:tcPr>
          <w:p w14:paraId="7A955E41" w14:textId="43710ADC" w:rsidR="00E36B73" w:rsidRDefault="00A9294E">
            <w:pPr>
              <w:rPr>
                <w:sz w:val="20"/>
                <w:szCs w:val="20"/>
              </w:rPr>
            </w:pPr>
            <w:r>
              <w:rPr>
                <w:sz w:val="20"/>
                <w:szCs w:val="20"/>
              </w:rPr>
              <w:t>We are OK with the principle to have one or more symbol-level offset.  Thus, we suggest to change “many symbol-level offset” to “one or more symbol-level offset”</w:t>
            </w:r>
          </w:p>
        </w:tc>
      </w:tr>
      <w:tr w:rsidR="00E36B73" w14:paraId="53BE26AA" w14:textId="77777777">
        <w:tc>
          <w:tcPr>
            <w:tcW w:w="1165" w:type="dxa"/>
          </w:tcPr>
          <w:p w14:paraId="7BECE64A" w14:textId="2A65CC5A" w:rsidR="00E36B73" w:rsidRDefault="00B96940">
            <w:pPr>
              <w:rPr>
                <w:sz w:val="20"/>
                <w:szCs w:val="20"/>
              </w:rPr>
            </w:pPr>
            <w:r>
              <w:rPr>
                <w:sz w:val="20"/>
                <w:szCs w:val="20"/>
              </w:rPr>
              <w:t xml:space="preserve">TCL </w:t>
            </w:r>
          </w:p>
        </w:tc>
        <w:tc>
          <w:tcPr>
            <w:tcW w:w="9292" w:type="dxa"/>
          </w:tcPr>
          <w:p w14:paraId="4A4BA9CE" w14:textId="61F20128" w:rsidR="00E36B73" w:rsidRDefault="00B96940" w:rsidP="003649B2">
            <w:pPr>
              <w:rPr>
                <w:sz w:val="20"/>
                <w:szCs w:val="20"/>
              </w:rPr>
            </w:pPr>
            <w:r>
              <w:rPr>
                <w:sz w:val="20"/>
                <w:szCs w:val="20"/>
              </w:rPr>
              <w:t>We are ge</w:t>
            </w:r>
            <w:r w:rsidR="003649B2">
              <w:rPr>
                <w:sz w:val="20"/>
                <w:szCs w:val="20"/>
              </w:rPr>
              <w:t>nerally fine with this proposal.</w:t>
            </w:r>
          </w:p>
        </w:tc>
      </w:tr>
    </w:tbl>
    <w:p w14:paraId="40DE3800" w14:textId="77777777" w:rsidR="00E36B73" w:rsidRDefault="00E36B73">
      <w:pPr>
        <w:rPr>
          <w:sz w:val="22"/>
          <w:szCs w:val="22"/>
        </w:rPr>
      </w:pPr>
    </w:p>
    <w:p w14:paraId="28173596" w14:textId="77777777" w:rsidR="00E36B73" w:rsidRDefault="00E36B73">
      <w:pPr>
        <w:rPr>
          <w:sz w:val="22"/>
          <w:szCs w:val="22"/>
        </w:rPr>
      </w:pPr>
    </w:p>
    <w:p w14:paraId="1D6F9050" w14:textId="77777777" w:rsidR="00E36B73" w:rsidRDefault="00A053C4">
      <w:pPr>
        <w:rPr>
          <w:sz w:val="22"/>
          <w:szCs w:val="22"/>
        </w:rPr>
      </w:pPr>
      <w:r>
        <w:rPr>
          <w:sz w:val="22"/>
          <w:szCs w:val="22"/>
        </w:rPr>
        <w:t xml:space="preserve">For the range of the frame-level offset, i.e., </w:t>
      </w:r>
      <w:r>
        <w:rPr>
          <w:i/>
          <w:iCs/>
          <w:sz w:val="22"/>
          <w:szCs w:val="22"/>
        </w:rPr>
        <w:t>PEI-F_offset</w:t>
      </w:r>
      <w:r>
        <w:rPr>
          <w:sz w:val="22"/>
          <w:szCs w:val="22"/>
        </w:rPr>
        <w:t>, the following summarize the statistics of companies’ views:</w:t>
      </w:r>
    </w:p>
    <w:p w14:paraId="5C001837" w14:textId="77777777" w:rsidR="00E36B73" w:rsidRDefault="00A053C4">
      <w:pPr>
        <w:pStyle w:val="ListParagraph"/>
        <w:numPr>
          <w:ilvl w:val="0"/>
          <w:numId w:val="26"/>
        </w:numPr>
        <w:rPr>
          <w:sz w:val="22"/>
          <w:szCs w:val="22"/>
        </w:rPr>
      </w:pPr>
      <w:r>
        <w:rPr>
          <w:sz w:val="22"/>
          <w:szCs w:val="22"/>
        </w:rPr>
        <w:t>Maximum:</w:t>
      </w:r>
    </w:p>
    <w:p w14:paraId="0AADD6F1" w14:textId="04A2F2DB" w:rsidR="00E36B73" w:rsidRDefault="00A053C4">
      <w:pPr>
        <w:pStyle w:val="ListParagraph"/>
        <w:numPr>
          <w:ilvl w:val="1"/>
          <w:numId w:val="26"/>
        </w:numPr>
        <w:rPr>
          <w:sz w:val="22"/>
          <w:szCs w:val="22"/>
          <w:lang w:val="fr-FR"/>
        </w:rPr>
      </w:pPr>
      <w:r>
        <w:rPr>
          <w:sz w:val="22"/>
          <w:szCs w:val="22"/>
          <w:lang w:val="fr-FR"/>
        </w:rPr>
        <w:t>&lt; 6 (5 companies)</w:t>
      </w:r>
      <w:r w:rsidR="003649B2">
        <w:rPr>
          <w:sz w:val="22"/>
          <w:szCs w:val="22"/>
          <w:lang w:val="fr-FR"/>
        </w:rPr>
        <w:t> </w:t>
      </w:r>
      <w:r>
        <w:rPr>
          <w:sz w:val="22"/>
          <w:szCs w:val="22"/>
          <w:lang w:val="fr-FR"/>
        </w:rPr>
        <w:t>: CATT (max = 1), QC (max = 2), Intel (max = 1), Transsion (max = 1), IDC (max = 1)</w:t>
      </w:r>
    </w:p>
    <w:p w14:paraId="4A1B90AD" w14:textId="77777777" w:rsidR="00E36B73" w:rsidRDefault="00A053C4">
      <w:pPr>
        <w:pStyle w:val="ListParagraph"/>
        <w:numPr>
          <w:ilvl w:val="1"/>
          <w:numId w:val="26"/>
        </w:numPr>
        <w:rPr>
          <w:sz w:val="22"/>
          <w:szCs w:val="22"/>
        </w:rPr>
      </w:pPr>
      <w:r>
        <w:rPr>
          <w:sz w:val="22"/>
          <w:szCs w:val="22"/>
        </w:rPr>
        <w:t>6 (3 companies): HW, ZTE, MTK</w:t>
      </w:r>
    </w:p>
    <w:p w14:paraId="1E8A0E5F" w14:textId="77777777" w:rsidR="00E36B73" w:rsidRDefault="00A053C4">
      <w:pPr>
        <w:pStyle w:val="ListParagraph"/>
        <w:numPr>
          <w:ilvl w:val="2"/>
          <w:numId w:val="26"/>
        </w:numPr>
        <w:rPr>
          <w:sz w:val="22"/>
          <w:szCs w:val="22"/>
        </w:rPr>
      </w:pPr>
      <w:r>
        <w:rPr>
          <w:sz w:val="22"/>
          <w:szCs w:val="22"/>
        </w:rPr>
        <w:t>HW: Unit can be (SS burst period / 2)</w:t>
      </w:r>
    </w:p>
    <w:p w14:paraId="31561DF7" w14:textId="77777777" w:rsidR="00E36B73" w:rsidRDefault="00A053C4">
      <w:pPr>
        <w:pStyle w:val="ListParagraph"/>
        <w:numPr>
          <w:ilvl w:val="1"/>
          <w:numId w:val="26"/>
        </w:numPr>
        <w:rPr>
          <w:sz w:val="22"/>
          <w:szCs w:val="22"/>
        </w:rPr>
      </w:pPr>
      <w:r>
        <w:rPr>
          <w:sz w:val="22"/>
          <w:szCs w:val="22"/>
        </w:rPr>
        <w:t>&gt;6 (10 companies): vivo, TCL (max = 48), Samsung (max = paging cycle), Spreadtrum (max = paging cycle), Nokia (</w:t>
      </w:r>
      <w:r>
        <w:rPr>
          <w:b/>
          <w:bCs/>
          <w:sz w:val="22"/>
          <w:szCs w:val="22"/>
        </w:rPr>
        <w:t>max = 16),</w:t>
      </w:r>
      <w:r>
        <w:rPr>
          <w:sz w:val="22"/>
          <w:szCs w:val="22"/>
        </w:rPr>
        <w:t xml:space="preserve"> Panasonic (</w:t>
      </w:r>
      <w:r>
        <w:rPr>
          <w:b/>
          <w:bCs/>
          <w:sz w:val="22"/>
          <w:szCs w:val="22"/>
        </w:rPr>
        <w:t>max = 15</w:t>
      </w:r>
      <w:r>
        <w:rPr>
          <w:sz w:val="22"/>
          <w:szCs w:val="22"/>
        </w:rPr>
        <w:t>), Ericsson (</w:t>
      </w:r>
      <w:r>
        <w:rPr>
          <w:b/>
          <w:bCs/>
          <w:sz w:val="22"/>
          <w:szCs w:val="22"/>
        </w:rPr>
        <w:t>max = 16</w:t>
      </w:r>
      <w:r>
        <w:rPr>
          <w:sz w:val="22"/>
          <w:szCs w:val="22"/>
        </w:rPr>
        <w:t>), CMCC (</w:t>
      </w:r>
      <w:r>
        <w:rPr>
          <w:b/>
          <w:bCs/>
          <w:sz w:val="22"/>
          <w:szCs w:val="22"/>
        </w:rPr>
        <w:t>max = 16</w:t>
      </w:r>
      <w:r>
        <w:rPr>
          <w:sz w:val="22"/>
          <w:szCs w:val="22"/>
        </w:rPr>
        <w:t>), Nordic (</w:t>
      </w:r>
      <w:r>
        <w:rPr>
          <w:b/>
          <w:bCs/>
          <w:sz w:val="22"/>
          <w:szCs w:val="22"/>
        </w:rPr>
        <w:t>max = 16</w:t>
      </w:r>
      <w:r>
        <w:rPr>
          <w:sz w:val="22"/>
          <w:szCs w:val="22"/>
        </w:rPr>
        <w:t xml:space="preserve">) </w:t>
      </w:r>
    </w:p>
    <w:p w14:paraId="4FC86332" w14:textId="77777777" w:rsidR="00E36B73" w:rsidRDefault="00A053C4">
      <w:pPr>
        <w:pStyle w:val="ListParagraph"/>
        <w:numPr>
          <w:ilvl w:val="0"/>
          <w:numId w:val="26"/>
        </w:numPr>
        <w:rPr>
          <w:sz w:val="22"/>
          <w:szCs w:val="22"/>
        </w:rPr>
      </w:pPr>
      <w:r>
        <w:rPr>
          <w:sz w:val="22"/>
          <w:szCs w:val="22"/>
        </w:rPr>
        <w:t>Minimum:</w:t>
      </w:r>
    </w:p>
    <w:p w14:paraId="55926688" w14:textId="77777777" w:rsidR="00E36B73" w:rsidRDefault="00A053C4">
      <w:pPr>
        <w:pStyle w:val="ListParagraph"/>
        <w:numPr>
          <w:ilvl w:val="1"/>
          <w:numId w:val="26"/>
        </w:numPr>
        <w:rPr>
          <w:sz w:val="22"/>
          <w:szCs w:val="22"/>
        </w:rPr>
      </w:pPr>
      <w:r>
        <w:rPr>
          <w:sz w:val="22"/>
          <w:szCs w:val="22"/>
        </w:rPr>
        <w:t xml:space="preserve">0 (10 companies): HW, ZTE, CATT, spreadtrum, QC, Intel, Panasonic, Transsion, CMCC, IDC </w:t>
      </w:r>
    </w:p>
    <w:p w14:paraId="6C74426D" w14:textId="77777777" w:rsidR="00E36B73" w:rsidRDefault="00A053C4">
      <w:pPr>
        <w:pStyle w:val="ListParagraph"/>
        <w:numPr>
          <w:ilvl w:val="2"/>
          <w:numId w:val="26"/>
        </w:numPr>
        <w:rPr>
          <w:sz w:val="22"/>
          <w:szCs w:val="22"/>
        </w:rPr>
      </w:pPr>
      <w:r>
        <w:rPr>
          <w:sz w:val="22"/>
          <w:szCs w:val="22"/>
        </w:rPr>
        <w:t>HW: Need a minimum time gap between PEI and PO</w:t>
      </w:r>
    </w:p>
    <w:p w14:paraId="43253354" w14:textId="77777777" w:rsidR="00E36B73" w:rsidRDefault="00A053C4">
      <w:pPr>
        <w:pStyle w:val="ListParagraph"/>
        <w:numPr>
          <w:ilvl w:val="1"/>
          <w:numId w:val="26"/>
        </w:numPr>
        <w:rPr>
          <w:sz w:val="22"/>
          <w:szCs w:val="22"/>
          <w:lang w:val="fi-FI"/>
        </w:rPr>
      </w:pPr>
      <w:r>
        <w:rPr>
          <w:sz w:val="22"/>
          <w:szCs w:val="22"/>
          <w:lang w:val="fi-FI"/>
        </w:rPr>
        <w:t>&gt;0 (7 companies): vivo (min = 4), TCL (min = 2), Samsung (min = 3), Nokia (</w:t>
      </w:r>
      <w:r>
        <w:rPr>
          <w:b/>
          <w:bCs/>
          <w:sz w:val="22"/>
          <w:szCs w:val="22"/>
          <w:lang w:val="fi-FI"/>
        </w:rPr>
        <w:t>min = 1</w:t>
      </w:r>
      <w:r>
        <w:rPr>
          <w:sz w:val="22"/>
          <w:szCs w:val="22"/>
          <w:lang w:val="fi-FI"/>
        </w:rPr>
        <w:t xml:space="preserve">), </w:t>
      </w:r>
      <w:r>
        <w:rPr>
          <w:sz w:val="22"/>
          <w:szCs w:val="22"/>
          <w:lang w:val="fi-FI"/>
        </w:rPr>
        <w:br/>
        <w:t>LG (</w:t>
      </w:r>
      <w:r>
        <w:rPr>
          <w:b/>
          <w:bCs/>
          <w:sz w:val="22"/>
          <w:szCs w:val="22"/>
          <w:lang w:val="fi-FI"/>
        </w:rPr>
        <w:t>min = 1</w:t>
      </w:r>
      <w:r>
        <w:rPr>
          <w:sz w:val="22"/>
          <w:szCs w:val="22"/>
          <w:lang w:val="fi-FI"/>
        </w:rPr>
        <w:t>), MTK (min = 3), Nordic (</w:t>
      </w:r>
      <w:r>
        <w:rPr>
          <w:b/>
          <w:bCs/>
          <w:sz w:val="22"/>
          <w:szCs w:val="22"/>
          <w:lang w:val="fi-FI"/>
        </w:rPr>
        <w:t>min = 1</w:t>
      </w:r>
      <w:r>
        <w:rPr>
          <w:sz w:val="22"/>
          <w:szCs w:val="22"/>
          <w:lang w:val="fi-FI"/>
        </w:rPr>
        <w:t>)</w:t>
      </w:r>
    </w:p>
    <w:p w14:paraId="052EEE5E" w14:textId="77777777" w:rsidR="00E36B73" w:rsidRDefault="00E36B73">
      <w:pPr>
        <w:rPr>
          <w:sz w:val="22"/>
          <w:szCs w:val="22"/>
          <w:lang w:val="fi-FI"/>
        </w:rPr>
      </w:pPr>
    </w:p>
    <w:p w14:paraId="747B3F3F" w14:textId="77777777" w:rsidR="00E36B73" w:rsidRDefault="00A053C4">
      <w:pPr>
        <w:rPr>
          <w:sz w:val="22"/>
          <w:szCs w:val="22"/>
        </w:rPr>
      </w:pPr>
      <w:r>
        <w:rPr>
          <w:sz w:val="22"/>
          <w:szCs w:val="22"/>
        </w:rPr>
        <w:t>From the above, one of the possible considerations for the maximum is to align a SS burst. Since maximum SS burst period can be 160 ms, we also see max = 15/16 has the most support. Since a larger maximum also include a smaller maximum, moderator would like to suggest companies to further check whether maximum of 16 frames can be acceptable. For the minimum value, 0 frame looks of the most support, while a time gap between PEI and PO would be necessary to define (otherwise, the time for UE preparation for PO can be “tighter” than connected-mode DCP and first slot of DRX on-duration). An alternative is to set a smallest non-zero number, i.e., 1 frame, so that to waive the need for additional PEI-PO time gap. Moderator thinks either of the two alternatives can work and would like suggest companies to further check and discuss. Companies are encouraged to provide comments/suggested changes on Proposal 3-2 in the table below.</w:t>
      </w:r>
    </w:p>
    <w:p w14:paraId="37364F72" w14:textId="77777777" w:rsidR="00E36B73" w:rsidRDefault="00E36B73">
      <w:pPr>
        <w:rPr>
          <w:sz w:val="22"/>
          <w:szCs w:val="22"/>
        </w:rPr>
      </w:pPr>
    </w:p>
    <w:p w14:paraId="3992901F" w14:textId="77777777" w:rsidR="00E36B73" w:rsidRDefault="00A053C4">
      <w:pPr>
        <w:rPr>
          <w:sz w:val="22"/>
          <w:szCs w:val="22"/>
        </w:rPr>
      </w:pPr>
      <w:r>
        <w:rPr>
          <w:b/>
          <w:bCs/>
          <w:sz w:val="22"/>
          <w:szCs w:val="22"/>
          <w:highlight w:val="yellow"/>
        </w:rPr>
        <w:t>Proposal 3-2</w:t>
      </w:r>
      <w:r>
        <w:rPr>
          <w:sz w:val="22"/>
          <w:szCs w:val="22"/>
        </w:rPr>
        <w:t xml:space="preserve">: </w:t>
      </w:r>
    </w:p>
    <w:p w14:paraId="46AFC895" w14:textId="77777777" w:rsidR="00E36B73" w:rsidRDefault="00A053C4">
      <w:pPr>
        <w:rPr>
          <w:b/>
          <w:bCs/>
          <w:sz w:val="22"/>
          <w:szCs w:val="22"/>
        </w:rPr>
      </w:pPr>
      <w:r>
        <w:rPr>
          <w:b/>
          <w:bCs/>
          <w:sz w:val="22"/>
          <w:szCs w:val="22"/>
        </w:rPr>
        <w:t xml:space="preserve">For the range of frame-level offset, </w:t>
      </w:r>
      <w:r>
        <w:rPr>
          <w:b/>
          <w:bCs/>
          <w:i/>
          <w:iCs/>
          <w:sz w:val="22"/>
          <w:szCs w:val="22"/>
        </w:rPr>
        <w:t>PEI-F_offset</w:t>
      </w:r>
      <w:r>
        <w:rPr>
          <w:b/>
          <w:bCs/>
          <w:sz w:val="22"/>
          <w:szCs w:val="22"/>
        </w:rPr>
        <w:t xml:space="preserve">, </w:t>
      </w:r>
    </w:p>
    <w:p w14:paraId="60AED55E" w14:textId="77777777" w:rsidR="00E36B73" w:rsidRDefault="00A053C4">
      <w:pPr>
        <w:pStyle w:val="ListParagraph"/>
        <w:numPr>
          <w:ilvl w:val="0"/>
          <w:numId w:val="27"/>
        </w:numPr>
        <w:rPr>
          <w:b/>
          <w:bCs/>
          <w:sz w:val="22"/>
          <w:szCs w:val="22"/>
        </w:rPr>
      </w:pPr>
      <w:r>
        <w:rPr>
          <w:b/>
          <w:bCs/>
          <w:sz w:val="22"/>
          <w:szCs w:val="22"/>
        </w:rPr>
        <w:t>Maximum value is 16 frames</w:t>
      </w:r>
    </w:p>
    <w:p w14:paraId="2E3C5DCD" w14:textId="77777777" w:rsidR="00E36B73" w:rsidRDefault="00A053C4">
      <w:pPr>
        <w:pStyle w:val="ListParagraph"/>
        <w:numPr>
          <w:ilvl w:val="0"/>
          <w:numId w:val="27"/>
        </w:numPr>
        <w:rPr>
          <w:b/>
          <w:bCs/>
          <w:sz w:val="22"/>
          <w:szCs w:val="22"/>
        </w:rPr>
      </w:pPr>
      <w:r>
        <w:rPr>
          <w:b/>
          <w:bCs/>
          <w:sz w:val="22"/>
          <w:szCs w:val="22"/>
        </w:rPr>
        <w:t>Minimum value is :</w:t>
      </w:r>
    </w:p>
    <w:p w14:paraId="5CE75577" w14:textId="77777777" w:rsidR="00E36B73" w:rsidRDefault="00A053C4">
      <w:pPr>
        <w:pStyle w:val="ListParagraph"/>
        <w:numPr>
          <w:ilvl w:val="1"/>
          <w:numId w:val="27"/>
        </w:numPr>
        <w:rPr>
          <w:b/>
          <w:bCs/>
          <w:sz w:val="22"/>
          <w:szCs w:val="22"/>
        </w:rPr>
      </w:pPr>
      <w:r>
        <w:rPr>
          <w:b/>
          <w:bCs/>
          <w:sz w:val="22"/>
          <w:szCs w:val="22"/>
        </w:rPr>
        <w:t>Alt-1: 0 frame</w:t>
      </w:r>
    </w:p>
    <w:p w14:paraId="31C6A7D3" w14:textId="77777777" w:rsidR="00E36B73" w:rsidRDefault="00A053C4">
      <w:pPr>
        <w:pStyle w:val="ListParagraph"/>
        <w:numPr>
          <w:ilvl w:val="2"/>
          <w:numId w:val="27"/>
        </w:numPr>
        <w:rPr>
          <w:b/>
          <w:bCs/>
          <w:sz w:val="22"/>
          <w:szCs w:val="22"/>
        </w:rPr>
      </w:pPr>
      <w:r>
        <w:rPr>
          <w:b/>
          <w:bCs/>
          <w:sz w:val="22"/>
          <w:szCs w:val="22"/>
        </w:rPr>
        <w:t>FFS: minimum time gap between PEI and the indicated PO</w:t>
      </w:r>
    </w:p>
    <w:p w14:paraId="2D210B37" w14:textId="77777777" w:rsidR="00E36B73" w:rsidRDefault="00A053C4">
      <w:pPr>
        <w:pStyle w:val="ListParagraph"/>
        <w:numPr>
          <w:ilvl w:val="1"/>
          <w:numId w:val="27"/>
        </w:numPr>
        <w:rPr>
          <w:b/>
          <w:bCs/>
          <w:sz w:val="22"/>
          <w:szCs w:val="22"/>
        </w:rPr>
      </w:pPr>
      <w:r>
        <w:rPr>
          <w:b/>
          <w:bCs/>
          <w:sz w:val="22"/>
          <w:szCs w:val="22"/>
        </w:rPr>
        <w:t xml:space="preserve">Alt 2: 1 frame </w:t>
      </w:r>
    </w:p>
    <w:p w14:paraId="67B81458" w14:textId="77777777" w:rsidR="00E36B73" w:rsidRDefault="00E36B73">
      <w:pPr>
        <w:rPr>
          <w:sz w:val="22"/>
          <w:szCs w:val="22"/>
        </w:rPr>
      </w:pPr>
    </w:p>
    <w:p w14:paraId="1BF16C3B"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5</w:t>
      </w:r>
      <w:r>
        <w:rPr>
          <w:sz w:val="22"/>
          <w:szCs w:val="22"/>
          <w:highlight w:val="yellow"/>
        </w:rPr>
        <w:fldChar w:fldCharType="end"/>
      </w:r>
      <w:r>
        <w:rPr>
          <w:sz w:val="22"/>
          <w:szCs w:val="22"/>
        </w:rPr>
        <w:t>: Companies’ comments/suggested changes to Proposal 3-2</w:t>
      </w:r>
    </w:p>
    <w:tbl>
      <w:tblPr>
        <w:tblStyle w:val="TableGrid"/>
        <w:tblW w:w="10457" w:type="dxa"/>
        <w:tblLayout w:type="fixed"/>
        <w:tblLook w:val="04A0" w:firstRow="1" w:lastRow="0" w:firstColumn="1" w:lastColumn="0" w:noHBand="0" w:noVBand="1"/>
      </w:tblPr>
      <w:tblGrid>
        <w:gridCol w:w="1165"/>
        <w:gridCol w:w="9292"/>
      </w:tblGrid>
      <w:tr w:rsidR="00E36B73" w14:paraId="7751AAF7" w14:textId="77777777">
        <w:tc>
          <w:tcPr>
            <w:tcW w:w="1165" w:type="dxa"/>
          </w:tcPr>
          <w:p w14:paraId="17D1DB5E" w14:textId="77777777" w:rsidR="00E36B73" w:rsidRDefault="00A053C4">
            <w:pPr>
              <w:rPr>
                <w:sz w:val="20"/>
                <w:szCs w:val="20"/>
              </w:rPr>
            </w:pPr>
            <w:r>
              <w:rPr>
                <w:sz w:val="20"/>
                <w:szCs w:val="20"/>
              </w:rPr>
              <w:t>Company</w:t>
            </w:r>
          </w:p>
        </w:tc>
        <w:tc>
          <w:tcPr>
            <w:tcW w:w="9292" w:type="dxa"/>
          </w:tcPr>
          <w:p w14:paraId="68D96702" w14:textId="77777777" w:rsidR="00E36B73" w:rsidRDefault="00A053C4">
            <w:pPr>
              <w:jc w:val="center"/>
              <w:rPr>
                <w:sz w:val="20"/>
                <w:szCs w:val="20"/>
              </w:rPr>
            </w:pPr>
            <w:r>
              <w:rPr>
                <w:sz w:val="20"/>
                <w:szCs w:val="20"/>
              </w:rPr>
              <w:t>Companies’ comments/suggested changes</w:t>
            </w:r>
          </w:p>
        </w:tc>
      </w:tr>
      <w:tr w:rsidR="00E36B73" w14:paraId="0912700B" w14:textId="77777777">
        <w:tc>
          <w:tcPr>
            <w:tcW w:w="1165" w:type="dxa"/>
          </w:tcPr>
          <w:p w14:paraId="1318AD82" w14:textId="77777777" w:rsidR="00E36B73" w:rsidRDefault="00A053C4">
            <w:pPr>
              <w:rPr>
                <w:sz w:val="20"/>
                <w:szCs w:val="20"/>
              </w:rPr>
            </w:pPr>
            <w:r>
              <w:rPr>
                <w:sz w:val="20"/>
                <w:szCs w:val="20"/>
              </w:rPr>
              <w:t>Nordic</w:t>
            </w:r>
          </w:p>
        </w:tc>
        <w:tc>
          <w:tcPr>
            <w:tcW w:w="9292" w:type="dxa"/>
          </w:tcPr>
          <w:p w14:paraId="34C51DBB" w14:textId="77777777" w:rsidR="00E36B73" w:rsidRDefault="00A053C4">
            <w:pPr>
              <w:rPr>
                <w:sz w:val="20"/>
                <w:szCs w:val="20"/>
              </w:rPr>
            </w:pPr>
            <w:r>
              <w:rPr>
                <w:sz w:val="20"/>
                <w:szCs w:val="20"/>
              </w:rPr>
              <w:t>We support</w:t>
            </w:r>
          </w:p>
        </w:tc>
      </w:tr>
      <w:tr w:rsidR="00E36B73" w14:paraId="48805B23" w14:textId="77777777">
        <w:tc>
          <w:tcPr>
            <w:tcW w:w="1165" w:type="dxa"/>
          </w:tcPr>
          <w:p w14:paraId="2361190F"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5F0B1DBA" w14:textId="3D1D24DA"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And prefer Alt-1. C</w:t>
            </w:r>
            <w:r>
              <w:rPr>
                <w:rFonts w:eastAsia="SimSun" w:hint="eastAsia"/>
                <w:sz w:val="20"/>
                <w:szCs w:val="20"/>
                <w:lang w:eastAsia="zh-CN"/>
              </w:rPr>
              <w:t>onsidering</w:t>
            </w:r>
            <w:r>
              <w:rPr>
                <w:rFonts w:eastAsia="SimSun"/>
                <w:sz w:val="20"/>
                <w:szCs w:val="20"/>
                <w:lang w:eastAsia="zh-CN"/>
              </w:rPr>
              <w:t xml:space="preserve"> the fact that SSB periodicity can be 5ms in minimum, so it is possible that two SSBs </w:t>
            </w:r>
            <w:r>
              <w:rPr>
                <w:rFonts w:eastAsia="SimSun" w:hint="eastAsia"/>
                <w:sz w:val="20"/>
                <w:szCs w:val="20"/>
                <w:lang w:eastAsia="zh-CN"/>
              </w:rPr>
              <w:t>ar</w:t>
            </w:r>
            <w:r>
              <w:rPr>
                <w:rFonts w:eastAsia="SimSun"/>
                <w:sz w:val="20"/>
                <w:szCs w:val="20"/>
                <w:lang w:eastAsia="zh-CN"/>
              </w:rPr>
              <w:t xml:space="preserve">e contained in 10ms, that is within the same frame. </w:t>
            </w:r>
            <w:r w:rsidR="003649B2">
              <w:rPr>
                <w:rFonts w:eastAsia="SimSun"/>
                <w:sz w:val="20"/>
                <w:szCs w:val="20"/>
                <w:lang w:eastAsia="zh-CN"/>
              </w:rPr>
              <w:t>I</w:t>
            </w:r>
            <w:r>
              <w:rPr>
                <w:rFonts w:eastAsia="SimSun"/>
                <w:sz w:val="20"/>
                <w:szCs w:val="20"/>
                <w:lang w:eastAsia="zh-CN"/>
              </w:rPr>
              <w:t xml:space="preserve">n this situation, even PEI and PO are located in one frame, </w:t>
            </w:r>
            <w:r>
              <w:rPr>
                <w:rFonts w:eastAsia="SimSun" w:hint="eastAsia"/>
                <w:sz w:val="20"/>
                <w:szCs w:val="20"/>
                <w:lang w:eastAsia="zh-CN"/>
              </w:rPr>
              <w:t>power</w:t>
            </w:r>
            <w:r>
              <w:rPr>
                <w:rFonts w:eastAsia="SimSun"/>
                <w:sz w:val="20"/>
                <w:szCs w:val="20"/>
                <w:lang w:eastAsia="zh-CN"/>
              </w:rPr>
              <w:t xml:space="preserve"> saving gain still exists. So 0 frame offset is possible for PEI.</w:t>
            </w:r>
          </w:p>
        </w:tc>
      </w:tr>
      <w:tr w:rsidR="00E36B73" w14:paraId="5D7AF2A3" w14:textId="77777777">
        <w:tc>
          <w:tcPr>
            <w:tcW w:w="1165" w:type="dxa"/>
          </w:tcPr>
          <w:p w14:paraId="7F351D23"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33ABB63C"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the full flexibility of PEI_F-offset, if it is up to UE whether or not to detect PEI. If UE has freedom to monitor PEI or paging DCI, the large PEI_F-offset is not so problematic. Suggest to agree it is up to UE whether or not to detect PEI at first. However, if it is the majority view, we support Alt-1 for simplicity.</w:t>
            </w:r>
          </w:p>
        </w:tc>
      </w:tr>
      <w:tr w:rsidR="00E36B73" w14:paraId="3C649CA6" w14:textId="77777777">
        <w:tc>
          <w:tcPr>
            <w:tcW w:w="1165" w:type="dxa"/>
          </w:tcPr>
          <w:p w14:paraId="50BB450F" w14:textId="77777777" w:rsidR="00E36B73" w:rsidRDefault="00A053C4">
            <w:pPr>
              <w:rPr>
                <w:sz w:val="20"/>
                <w:szCs w:val="20"/>
              </w:rPr>
            </w:pPr>
            <w:r>
              <w:rPr>
                <w:sz w:val="20"/>
                <w:szCs w:val="20"/>
              </w:rPr>
              <w:t>Qualcomm</w:t>
            </w:r>
          </w:p>
        </w:tc>
        <w:tc>
          <w:tcPr>
            <w:tcW w:w="9292" w:type="dxa"/>
          </w:tcPr>
          <w:p w14:paraId="3B55353A" w14:textId="77777777" w:rsidR="00E36B73" w:rsidRDefault="00A053C4">
            <w:pPr>
              <w:rPr>
                <w:sz w:val="20"/>
                <w:szCs w:val="20"/>
              </w:rPr>
            </w:pPr>
            <w:r>
              <w:rPr>
                <w:sz w:val="20"/>
                <w:szCs w:val="20"/>
              </w:rPr>
              <w:t xml:space="preserve">Considering the maximum 160ms, the maximum value of frame-level offset 16 is acceptable. However, we prefer to the have this large value only for largest SSB periodicity. Based on this we propose to change the maximum value proposal to </w:t>
            </w:r>
          </w:p>
          <w:p w14:paraId="4EE7D7AC" w14:textId="77777777" w:rsidR="00E36B73" w:rsidRDefault="00A053C4">
            <w:pPr>
              <w:pStyle w:val="ListParagraph"/>
              <w:numPr>
                <w:ilvl w:val="0"/>
                <w:numId w:val="27"/>
              </w:numPr>
              <w:rPr>
                <w:b/>
                <w:bCs/>
                <w:sz w:val="22"/>
                <w:szCs w:val="22"/>
              </w:rPr>
            </w:pPr>
            <w:r>
              <w:rPr>
                <w:b/>
                <w:bCs/>
                <w:sz w:val="22"/>
                <w:szCs w:val="22"/>
              </w:rPr>
              <w:t>Maximum value is SSB periodicity/10ms</w:t>
            </w:r>
          </w:p>
          <w:p w14:paraId="2F49C703" w14:textId="77777777" w:rsidR="00E36B73" w:rsidRDefault="00A053C4">
            <w:pPr>
              <w:rPr>
                <w:sz w:val="20"/>
                <w:szCs w:val="20"/>
              </w:rPr>
            </w:pPr>
            <w:r>
              <w:rPr>
                <w:sz w:val="20"/>
                <w:szCs w:val="20"/>
              </w:rPr>
              <w:t xml:space="preserve">The minimum value should be </w:t>
            </w:r>
            <w:r>
              <w:rPr>
                <w:b/>
                <w:bCs/>
                <w:sz w:val="20"/>
                <w:szCs w:val="20"/>
              </w:rPr>
              <w:t>Alt-1</w:t>
            </w:r>
            <w:r>
              <w:rPr>
                <w:sz w:val="20"/>
                <w:szCs w:val="20"/>
              </w:rPr>
              <w:t xml:space="preserve"> as Xiaomin mentioned.</w:t>
            </w:r>
          </w:p>
        </w:tc>
      </w:tr>
      <w:tr w:rsidR="00E36B73" w14:paraId="4BC7E006" w14:textId="77777777">
        <w:tc>
          <w:tcPr>
            <w:tcW w:w="1165" w:type="dxa"/>
          </w:tcPr>
          <w:p w14:paraId="7ADA6EFB" w14:textId="77777777" w:rsidR="00E36B73" w:rsidRDefault="00A053C4">
            <w:pPr>
              <w:rPr>
                <w:sz w:val="20"/>
                <w:szCs w:val="20"/>
              </w:rPr>
            </w:pPr>
            <w:r>
              <w:rPr>
                <w:sz w:val="20"/>
                <w:szCs w:val="20"/>
              </w:rPr>
              <w:t xml:space="preserve">Samsung </w:t>
            </w:r>
          </w:p>
        </w:tc>
        <w:tc>
          <w:tcPr>
            <w:tcW w:w="9292" w:type="dxa"/>
          </w:tcPr>
          <w:p w14:paraId="28E09BDB" w14:textId="77777777" w:rsidR="00E36B73" w:rsidRDefault="00A053C4">
            <w:pPr>
              <w:rPr>
                <w:sz w:val="20"/>
                <w:szCs w:val="20"/>
              </w:rPr>
            </w:pPr>
            <w:r>
              <w:rPr>
                <w:sz w:val="20"/>
                <w:szCs w:val="20"/>
              </w:rPr>
              <w:t>We suggest to clarify whether the proposal indicates to support all applicable values between the minimum and the maximum? For Alt-1, the FFS is unclear to us. Is the minimum time gap a RRC parameter or UE capability? Can gNB configure frame-level offset with value smaller than the minimum time gap if supported?</w:t>
            </w:r>
          </w:p>
        </w:tc>
      </w:tr>
      <w:tr w:rsidR="00E36B73" w14:paraId="2DD88838" w14:textId="77777777">
        <w:tc>
          <w:tcPr>
            <w:tcW w:w="1165" w:type="dxa"/>
          </w:tcPr>
          <w:p w14:paraId="4DEA1A40"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28FDDB73"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Alt-1 in general, One clarification question about the FFS in Alt-1, we think it is the same minimum gap </w:t>
            </w:r>
            <w:r>
              <w:rPr>
                <w:rFonts w:eastAsia="SimSun"/>
                <w:sz w:val="20"/>
                <w:szCs w:val="20"/>
                <w:lang w:eastAsia="zh-CN"/>
              </w:rPr>
              <w:lastRenderedPageBreak/>
              <w:t xml:space="preserve">as in proposal 3-3. </w:t>
            </w:r>
          </w:p>
        </w:tc>
      </w:tr>
      <w:tr w:rsidR="00E36B73" w14:paraId="304325D7" w14:textId="77777777">
        <w:tc>
          <w:tcPr>
            <w:tcW w:w="1165" w:type="dxa"/>
          </w:tcPr>
          <w:p w14:paraId="66EEA415" w14:textId="77777777" w:rsidR="00E36B73" w:rsidRDefault="00A053C4">
            <w:pPr>
              <w:rPr>
                <w:sz w:val="20"/>
                <w:szCs w:val="20"/>
              </w:rPr>
            </w:pPr>
            <w:r>
              <w:rPr>
                <w:rFonts w:eastAsia="Malgun Gothic" w:hint="eastAsia"/>
                <w:sz w:val="20"/>
                <w:szCs w:val="20"/>
                <w:lang w:eastAsia="ko-KR"/>
              </w:rPr>
              <w:lastRenderedPageBreak/>
              <w:t>LG</w:t>
            </w:r>
          </w:p>
        </w:tc>
        <w:tc>
          <w:tcPr>
            <w:tcW w:w="9292" w:type="dxa"/>
          </w:tcPr>
          <w:p w14:paraId="6C19AE5D" w14:textId="77777777" w:rsidR="00E36B73" w:rsidRDefault="00A053C4">
            <w:pPr>
              <w:rPr>
                <w:sz w:val="20"/>
                <w:szCs w:val="20"/>
              </w:rPr>
            </w:pPr>
            <w:r>
              <w:rPr>
                <w:rFonts w:eastAsia="Malgun Gothic" w:hint="eastAsia"/>
                <w:sz w:val="20"/>
                <w:szCs w:val="20"/>
                <w:lang w:eastAsia="ko-KR"/>
              </w:rPr>
              <w:t xml:space="preserve">We </w:t>
            </w:r>
            <w:r>
              <w:rPr>
                <w:rFonts w:eastAsia="Malgun Gothic"/>
                <w:sz w:val="20"/>
                <w:szCs w:val="20"/>
                <w:lang w:eastAsia="ko-KR"/>
              </w:rPr>
              <w:t xml:space="preserve">are fine with the proposal and prefer Alt 2. </w:t>
            </w:r>
          </w:p>
        </w:tc>
      </w:tr>
      <w:tr w:rsidR="00E36B73" w14:paraId="505F6B07" w14:textId="77777777">
        <w:tc>
          <w:tcPr>
            <w:tcW w:w="1165" w:type="dxa"/>
          </w:tcPr>
          <w:p w14:paraId="1B0F6CEB" w14:textId="77777777" w:rsidR="00E36B73" w:rsidRDefault="00A053C4">
            <w:pPr>
              <w:rPr>
                <w:sz w:val="20"/>
                <w:szCs w:val="20"/>
              </w:rPr>
            </w:pPr>
            <w:r>
              <w:rPr>
                <w:rFonts w:eastAsia="SimSun" w:hint="eastAsia"/>
                <w:sz w:val="20"/>
                <w:szCs w:val="20"/>
                <w:lang w:eastAsia="zh-CN"/>
              </w:rPr>
              <w:t>Sharp</w:t>
            </w:r>
          </w:p>
        </w:tc>
        <w:tc>
          <w:tcPr>
            <w:tcW w:w="9292" w:type="dxa"/>
          </w:tcPr>
          <w:p w14:paraId="39D2359C" w14:textId="77777777" w:rsidR="00E36B73" w:rsidRDefault="00A053C4">
            <w:pPr>
              <w:rPr>
                <w:sz w:val="20"/>
                <w:szCs w:val="20"/>
              </w:rPr>
            </w:pPr>
            <w:r>
              <w:rPr>
                <w:rFonts w:eastAsia="SimSun" w:hint="eastAsia"/>
                <w:sz w:val="20"/>
                <w:szCs w:val="20"/>
                <w:lang w:eastAsia="zh-CN"/>
              </w:rPr>
              <w:t>Support FL</w:t>
            </w:r>
            <w:r>
              <w:rPr>
                <w:rFonts w:eastAsia="SimSun"/>
                <w:sz w:val="20"/>
                <w:szCs w:val="20"/>
                <w:lang w:eastAsia="zh-CN"/>
              </w:rPr>
              <w:t>’</w:t>
            </w:r>
            <w:r>
              <w:rPr>
                <w:rFonts w:eastAsia="SimSun" w:hint="eastAsia"/>
                <w:sz w:val="20"/>
                <w:szCs w:val="20"/>
                <w:lang w:eastAsia="zh-CN"/>
              </w:rPr>
              <w:t>s proposal</w:t>
            </w:r>
          </w:p>
        </w:tc>
      </w:tr>
      <w:tr w:rsidR="00E36B73" w14:paraId="70A3A456" w14:textId="77777777">
        <w:tc>
          <w:tcPr>
            <w:tcW w:w="1165" w:type="dxa"/>
          </w:tcPr>
          <w:p w14:paraId="7799BEB6"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TE,Sanechips</w:t>
            </w:r>
          </w:p>
        </w:tc>
        <w:tc>
          <w:tcPr>
            <w:tcW w:w="9292" w:type="dxa"/>
          </w:tcPr>
          <w:p w14:paraId="60363DC8"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e prefer a smaller “maximum value ” considering that the largest gap between PEI and PO across companies’ evaluation results is 3SSB, which correspond</w:t>
            </w:r>
            <w:r>
              <w:rPr>
                <w:rFonts w:eastAsia="SimSun" w:hint="eastAsia"/>
                <w:sz w:val="20"/>
                <w:szCs w:val="20"/>
                <w:lang w:eastAsia="zh-CN"/>
              </w:rPr>
              <w:t>s</w:t>
            </w:r>
            <w:r>
              <w:rPr>
                <w:rFonts w:eastAsia="SimSun"/>
                <w:sz w:val="20"/>
                <w:szCs w:val="20"/>
                <w:lang w:eastAsia="zh-CN"/>
              </w:rPr>
              <w:t xml:space="preserve"> to 6 frames</w:t>
            </w:r>
            <w:r>
              <w:rPr>
                <w:rFonts w:eastAsia="SimSun" w:hint="eastAsia"/>
                <w:sz w:val="20"/>
                <w:szCs w:val="20"/>
                <w:lang w:eastAsia="zh-CN"/>
              </w:rPr>
              <w:t>.</w:t>
            </w:r>
          </w:p>
          <w:p w14:paraId="1BED10A1" w14:textId="77777777" w:rsidR="00E36B73" w:rsidRDefault="00A053C4">
            <w:pPr>
              <w:rPr>
                <w:sz w:val="20"/>
                <w:szCs w:val="20"/>
              </w:rPr>
            </w:pPr>
            <w:r>
              <w:rPr>
                <w:rFonts w:eastAsia="SimSun"/>
                <w:sz w:val="20"/>
                <w:szCs w:val="20"/>
                <w:lang w:eastAsia="zh-CN"/>
              </w:rPr>
              <w:t>As to the minimum value, as the power saving gain will shrink if the PEI is located closely with PO according to the previous evaluation. From this perspective, we think Alt2 is more reasonable. However, if it is common understanding that it depends on UE implementation to detect PEI, we are open to consider alt1 without the sub-bullet.</w:t>
            </w:r>
          </w:p>
        </w:tc>
      </w:tr>
      <w:tr w:rsidR="00E36B73" w14:paraId="1EB02B17" w14:textId="77777777">
        <w:tc>
          <w:tcPr>
            <w:tcW w:w="1165" w:type="dxa"/>
          </w:tcPr>
          <w:p w14:paraId="50E46BC1" w14:textId="77777777" w:rsidR="00E36B73" w:rsidRDefault="00A053C4">
            <w:pPr>
              <w:rPr>
                <w:sz w:val="20"/>
                <w:szCs w:val="20"/>
              </w:rPr>
            </w:pPr>
            <w:r>
              <w:rPr>
                <w:sz w:val="20"/>
                <w:szCs w:val="20"/>
              </w:rPr>
              <w:t>Ericsson1</w:t>
            </w:r>
          </w:p>
        </w:tc>
        <w:tc>
          <w:tcPr>
            <w:tcW w:w="9292" w:type="dxa"/>
          </w:tcPr>
          <w:p w14:paraId="6606B655" w14:textId="77777777" w:rsidR="00E36B73" w:rsidRDefault="00A053C4">
            <w:pPr>
              <w:rPr>
                <w:sz w:val="20"/>
                <w:szCs w:val="20"/>
              </w:rPr>
            </w:pPr>
            <w:r>
              <w:rPr>
                <w:sz w:val="20"/>
                <w:szCs w:val="20"/>
              </w:rPr>
              <w:t xml:space="preserve">We are OK with FL proposal. </w:t>
            </w:r>
          </w:p>
          <w:p w14:paraId="2A8DD84F" w14:textId="77777777" w:rsidR="00E36B73" w:rsidRDefault="00A053C4">
            <w:pPr>
              <w:rPr>
                <w:sz w:val="20"/>
                <w:szCs w:val="20"/>
              </w:rPr>
            </w:pPr>
            <w:r>
              <w:rPr>
                <w:sz w:val="20"/>
                <w:szCs w:val="20"/>
              </w:rPr>
              <w:t xml:space="preserve">Support Alt-1, but do not see the need for FFS. </w:t>
            </w:r>
          </w:p>
        </w:tc>
      </w:tr>
      <w:tr w:rsidR="00E36B73" w14:paraId="361187E9" w14:textId="77777777">
        <w:tc>
          <w:tcPr>
            <w:tcW w:w="1165" w:type="dxa"/>
          </w:tcPr>
          <w:p w14:paraId="6771C368" w14:textId="77777777" w:rsidR="00E36B73" w:rsidRDefault="00A053C4">
            <w:pPr>
              <w:rPr>
                <w:sz w:val="20"/>
                <w:szCs w:val="20"/>
              </w:rPr>
            </w:pPr>
            <w:r>
              <w:rPr>
                <w:sz w:val="20"/>
                <w:szCs w:val="20"/>
              </w:rPr>
              <w:t>Apple</w:t>
            </w:r>
          </w:p>
        </w:tc>
        <w:tc>
          <w:tcPr>
            <w:tcW w:w="9292" w:type="dxa"/>
          </w:tcPr>
          <w:p w14:paraId="12625383" w14:textId="77777777" w:rsidR="00E36B73" w:rsidRDefault="00A053C4">
            <w:pPr>
              <w:rPr>
                <w:sz w:val="20"/>
                <w:szCs w:val="20"/>
              </w:rPr>
            </w:pPr>
            <w:r>
              <w:rPr>
                <w:sz w:val="20"/>
                <w:szCs w:val="20"/>
              </w:rPr>
              <w:t>Instead of using “frame” as unit, it may be a good idea to use “SSB periodicity/10 frames” as the basic unit, because what really matters is the number of SSBs in between. In this case, we don’t need to support large values like 16. But if majority prefer to indicate the absolute number of frames, we would be fine with 16 frames.</w:t>
            </w:r>
          </w:p>
          <w:p w14:paraId="612A7D30" w14:textId="77777777" w:rsidR="00E36B73" w:rsidRDefault="00A053C4">
            <w:pPr>
              <w:rPr>
                <w:sz w:val="20"/>
                <w:szCs w:val="20"/>
              </w:rPr>
            </w:pPr>
            <w:r>
              <w:rPr>
                <w:sz w:val="20"/>
                <w:szCs w:val="20"/>
              </w:rPr>
              <w:t>For minimum value, we are fine with either Alt-1 or Alt-2.</w:t>
            </w:r>
          </w:p>
        </w:tc>
      </w:tr>
      <w:tr w:rsidR="00E36B73" w14:paraId="27EE87E7" w14:textId="77777777">
        <w:tc>
          <w:tcPr>
            <w:tcW w:w="1165" w:type="dxa"/>
          </w:tcPr>
          <w:p w14:paraId="5997B795"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2C6AA2FA" w14:textId="77777777" w:rsidR="00E36B73" w:rsidRDefault="00A053C4">
            <w:pPr>
              <w:rPr>
                <w:rFonts w:eastAsia="SimSun"/>
                <w:sz w:val="20"/>
                <w:szCs w:val="20"/>
                <w:lang w:eastAsia="zh-CN"/>
              </w:rPr>
            </w:pPr>
            <w:r>
              <w:rPr>
                <w:rFonts w:eastAsia="SimSun"/>
                <w:sz w:val="20"/>
                <w:szCs w:val="20"/>
                <w:lang w:eastAsia="zh-CN"/>
              </w:rPr>
              <w:t>Regarding the maximum value of 16, we share quite similar concern with Qualcomm that 16 may only applicable for large SSB periodicity. To allow 16 for 20ms SSB periodicity is not a good idea.</w:t>
            </w:r>
          </w:p>
          <w:p w14:paraId="11FB0E1D" w14:textId="77777777" w:rsidR="00E36B73" w:rsidRDefault="00E36B73">
            <w:pPr>
              <w:rPr>
                <w:rFonts w:eastAsia="SimSun"/>
                <w:sz w:val="20"/>
                <w:szCs w:val="20"/>
                <w:lang w:eastAsia="zh-CN"/>
              </w:rPr>
            </w:pPr>
          </w:p>
          <w:p w14:paraId="67593856" w14:textId="77777777" w:rsidR="00E36B73" w:rsidRDefault="00A053C4">
            <w:pPr>
              <w:rPr>
                <w:rFonts w:eastAsia="SimSun"/>
                <w:sz w:val="20"/>
                <w:szCs w:val="20"/>
                <w:lang w:eastAsia="zh-CN"/>
              </w:rPr>
            </w:pPr>
            <w:r>
              <w:rPr>
                <w:rFonts w:eastAsia="SimSun"/>
                <w:sz w:val="20"/>
                <w:szCs w:val="20"/>
                <w:lang w:eastAsia="zh-CN"/>
              </w:rPr>
              <w:t>However, we would like to support configure the PEI close to the third or second earlier SS bursts. Qualcomm’s proposal cannot support this. We would like to ask the group consider the following method:</w:t>
            </w:r>
          </w:p>
          <w:p w14:paraId="64D33838" w14:textId="77777777" w:rsidR="00E36B73" w:rsidRDefault="00A053C4">
            <w:pPr>
              <w:pStyle w:val="ListParagraph"/>
              <w:numPr>
                <w:ilvl w:val="0"/>
                <w:numId w:val="27"/>
              </w:numPr>
              <w:rPr>
                <w:rFonts w:eastAsia="SimSun"/>
                <w:b/>
                <w:sz w:val="20"/>
                <w:szCs w:val="20"/>
                <w:lang w:eastAsia="zh-CN"/>
              </w:rPr>
            </w:pPr>
            <w:r>
              <w:rPr>
                <w:b/>
                <w:sz w:val="22"/>
                <w:szCs w:val="22"/>
              </w:rPr>
              <w:t>X*SS burst period/2, where X is {0, 1,2,3,4,5,6}</w:t>
            </w:r>
          </w:p>
          <w:p w14:paraId="1620BBA6" w14:textId="77777777" w:rsidR="00E36B73" w:rsidRDefault="00A053C4">
            <w:pPr>
              <w:rPr>
                <w:rFonts w:eastAsia="SimSun"/>
                <w:sz w:val="20"/>
                <w:szCs w:val="20"/>
                <w:lang w:eastAsia="zh-CN"/>
              </w:rPr>
            </w:pPr>
            <w:r>
              <w:rPr>
                <w:rFonts w:eastAsia="SimSun"/>
                <w:sz w:val="20"/>
                <w:szCs w:val="20"/>
                <w:lang w:eastAsia="zh-CN"/>
              </w:rPr>
              <w:t>We are also open to consider Qualcomm’s proposal with following revision:</w:t>
            </w:r>
          </w:p>
          <w:p w14:paraId="00CB9A16" w14:textId="77777777" w:rsidR="00E36B73" w:rsidRDefault="00E36B73">
            <w:pPr>
              <w:rPr>
                <w:rFonts w:eastAsia="SimSun"/>
                <w:b/>
                <w:sz w:val="20"/>
                <w:szCs w:val="20"/>
                <w:lang w:eastAsia="zh-CN"/>
              </w:rPr>
            </w:pPr>
          </w:p>
          <w:p w14:paraId="1DE2FC1C" w14:textId="77777777" w:rsidR="00E36B73" w:rsidRDefault="00A053C4">
            <w:pPr>
              <w:rPr>
                <w:sz w:val="20"/>
                <w:szCs w:val="20"/>
              </w:rPr>
            </w:pPr>
            <w:r>
              <w:rPr>
                <w:b/>
                <w:sz w:val="22"/>
                <w:szCs w:val="22"/>
              </w:rPr>
              <w:t>Y*SSB periodicity/10ms, where Y is 0, 1, 2.</w:t>
            </w:r>
          </w:p>
        </w:tc>
      </w:tr>
      <w:tr w:rsidR="00E36B73" w14:paraId="4D32AE48" w14:textId="77777777">
        <w:tc>
          <w:tcPr>
            <w:tcW w:w="1165" w:type="dxa"/>
          </w:tcPr>
          <w:p w14:paraId="04E08412" w14:textId="77777777" w:rsidR="00E36B73" w:rsidRDefault="00A053C4">
            <w:pPr>
              <w:rPr>
                <w:sz w:val="20"/>
                <w:szCs w:val="20"/>
              </w:rPr>
            </w:pPr>
            <w:r>
              <w:rPr>
                <w:sz w:val="20"/>
                <w:szCs w:val="20"/>
              </w:rPr>
              <w:t>Intel</w:t>
            </w:r>
          </w:p>
        </w:tc>
        <w:tc>
          <w:tcPr>
            <w:tcW w:w="9292" w:type="dxa"/>
          </w:tcPr>
          <w:p w14:paraId="34376BE3" w14:textId="00C51B3B" w:rsidR="00E36B73" w:rsidRDefault="00A053C4">
            <w:pPr>
              <w:rPr>
                <w:sz w:val="20"/>
                <w:szCs w:val="20"/>
              </w:rPr>
            </w:pPr>
            <w:r>
              <w:rPr>
                <w:sz w:val="20"/>
                <w:szCs w:val="20"/>
              </w:rPr>
              <w:t>20ms SSB periodicity is the typical periodicity and this is what UE assumes during initial access. On the other hand, having PEI occasions far ahead of the P</w:t>
            </w:r>
            <w:r w:rsidR="003649B2">
              <w:rPr>
                <w:sz w:val="20"/>
                <w:szCs w:val="20"/>
              </w:rPr>
              <w:t>o</w:t>
            </w:r>
            <w:r>
              <w:rPr>
                <w:sz w:val="20"/>
                <w:szCs w:val="20"/>
              </w:rPr>
              <w:t>s have other consequences such as increase in power consumption at least for the U</w:t>
            </w:r>
            <w:r w:rsidR="003649B2">
              <w:rPr>
                <w:sz w:val="20"/>
                <w:szCs w:val="20"/>
              </w:rPr>
              <w:t>e</w:t>
            </w:r>
            <w:r>
              <w:rPr>
                <w:sz w:val="20"/>
                <w:szCs w:val="20"/>
              </w:rPr>
              <w:t>s belonging to the later P</w:t>
            </w:r>
            <w:r w:rsidR="003649B2">
              <w:rPr>
                <w:sz w:val="20"/>
                <w:szCs w:val="20"/>
              </w:rPr>
              <w:t>o</w:t>
            </w:r>
            <w:r>
              <w:rPr>
                <w:sz w:val="20"/>
                <w:szCs w:val="20"/>
              </w:rPr>
              <w:t>s addressed by the PEI, paging latency etc. We also do not quite agree that at low SNR, 1 SSB processing is sufficient for PEI detection. Hence, we prefer a smaller maximum value and PEI should be placed between the nearest SSB and the PO. We can compromise to QC proposal for maximum value. For minimum value, Alt-1 should be supported.</w:t>
            </w:r>
          </w:p>
        </w:tc>
      </w:tr>
      <w:tr w:rsidR="00E36B73" w14:paraId="56139D88" w14:textId="77777777">
        <w:tc>
          <w:tcPr>
            <w:tcW w:w="1165" w:type="dxa"/>
          </w:tcPr>
          <w:p w14:paraId="2C54D4F0" w14:textId="77777777" w:rsidR="00E36B73" w:rsidRDefault="00A053C4">
            <w:pPr>
              <w:rPr>
                <w:sz w:val="20"/>
                <w:szCs w:val="20"/>
              </w:rPr>
            </w:pPr>
            <w:r>
              <w:rPr>
                <w:sz w:val="20"/>
                <w:szCs w:val="20"/>
              </w:rPr>
              <w:t>Nokia</w:t>
            </w:r>
          </w:p>
        </w:tc>
        <w:tc>
          <w:tcPr>
            <w:tcW w:w="9292" w:type="dxa"/>
          </w:tcPr>
          <w:p w14:paraId="4D79D600" w14:textId="77777777" w:rsidR="00E36B73" w:rsidRDefault="00A053C4">
            <w:pPr>
              <w:rPr>
                <w:sz w:val="20"/>
                <w:szCs w:val="20"/>
              </w:rPr>
            </w:pPr>
            <w:r>
              <w:rPr>
                <w:sz w:val="20"/>
                <w:szCs w:val="20"/>
              </w:rPr>
              <w:t>We support 2-2. Keeping the frame-level offset independent of the SSB period would, at least for the shorter SSB periods, allow more flexibility when trying to place the PEI closer to SSB.</w:t>
            </w:r>
          </w:p>
        </w:tc>
      </w:tr>
      <w:tr w:rsidR="00E36B73" w14:paraId="080BFA37" w14:textId="77777777">
        <w:tc>
          <w:tcPr>
            <w:tcW w:w="1165" w:type="dxa"/>
          </w:tcPr>
          <w:p w14:paraId="498F5AF3" w14:textId="77777777" w:rsidR="00E36B73" w:rsidRDefault="00A053C4">
            <w:pPr>
              <w:rPr>
                <w:sz w:val="20"/>
                <w:szCs w:val="20"/>
              </w:rPr>
            </w:pPr>
            <w:r>
              <w:rPr>
                <w:rFonts w:eastAsia="SimSun" w:hint="eastAsia"/>
                <w:sz w:val="20"/>
                <w:szCs w:val="20"/>
                <w:lang w:val="en-US" w:eastAsia="zh-CN"/>
              </w:rPr>
              <w:t>Transsion</w:t>
            </w:r>
          </w:p>
        </w:tc>
        <w:tc>
          <w:tcPr>
            <w:tcW w:w="9292" w:type="dxa"/>
          </w:tcPr>
          <w:p w14:paraId="1BA0EF60" w14:textId="77777777" w:rsidR="00E36B73" w:rsidRDefault="00A053C4">
            <w:pPr>
              <w:rPr>
                <w:sz w:val="20"/>
                <w:szCs w:val="20"/>
              </w:rPr>
            </w:pPr>
            <w:r>
              <w:rPr>
                <w:rFonts w:eastAsia="SimSun" w:hint="eastAsia"/>
                <w:sz w:val="20"/>
                <w:szCs w:val="20"/>
                <w:lang w:val="en-US" w:eastAsia="zh-CN"/>
              </w:rPr>
              <w:t xml:space="preserve">For Maximum value , we share the same view as QC. For Minimum value, we think one frame is enough for SSB processing. </w:t>
            </w:r>
          </w:p>
        </w:tc>
      </w:tr>
      <w:tr w:rsidR="00E36B73" w14:paraId="3FB4137D" w14:textId="77777777">
        <w:tc>
          <w:tcPr>
            <w:tcW w:w="1165" w:type="dxa"/>
          </w:tcPr>
          <w:p w14:paraId="4E8AB645" w14:textId="6894D84D" w:rsidR="00E36B73" w:rsidRDefault="003649B2">
            <w:pPr>
              <w:rPr>
                <w:sz w:val="20"/>
                <w:szCs w:val="20"/>
              </w:rPr>
            </w:pPr>
            <w:r>
              <w:rPr>
                <w:rFonts w:eastAsia="SimSun"/>
                <w:sz w:val="20"/>
                <w:szCs w:val="20"/>
                <w:lang w:eastAsia="zh-CN"/>
              </w:rPr>
              <w:t>V</w:t>
            </w:r>
            <w:r w:rsidR="00A053C4">
              <w:rPr>
                <w:rFonts w:eastAsia="SimSun"/>
                <w:sz w:val="20"/>
                <w:szCs w:val="20"/>
                <w:lang w:eastAsia="zh-CN"/>
              </w:rPr>
              <w:t>ivo</w:t>
            </w:r>
          </w:p>
        </w:tc>
        <w:tc>
          <w:tcPr>
            <w:tcW w:w="9292" w:type="dxa"/>
          </w:tcPr>
          <w:p w14:paraId="3A7F47F0" w14:textId="77777777" w:rsidR="00E36B73" w:rsidRDefault="00A053C4">
            <w:pPr>
              <w:overflowPunct w:val="0"/>
              <w:autoSpaceDE w:val="0"/>
              <w:autoSpaceDN w:val="0"/>
              <w:adjustRightInd w:val="0"/>
              <w:spacing w:after="120"/>
              <w:ind w:right="-96"/>
              <w:jc w:val="both"/>
              <w:textAlignment w:val="baseline"/>
              <w:rPr>
                <w:rFonts w:eastAsia="SimSun"/>
                <w:sz w:val="20"/>
                <w:szCs w:val="20"/>
                <w:lang w:val="en-US" w:eastAsia="zh-CN"/>
              </w:rPr>
            </w:pPr>
            <w:r>
              <w:rPr>
                <w:rFonts w:eastAsia="SimSun"/>
                <w:sz w:val="20"/>
                <w:szCs w:val="20"/>
                <w:lang w:eastAsia="zh-CN"/>
              </w:rPr>
              <w:t>As mentioned by companies, SSB period is a critical factor for the decision of the range of frame-level offset. For clarification,</w:t>
            </w:r>
            <w:r>
              <w:rPr>
                <w:rFonts w:eastAsia="SimSun"/>
                <w:sz w:val="20"/>
                <w:szCs w:val="20"/>
                <w:lang w:val="en-US" w:eastAsia="zh-CN"/>
              </w:rPr>
              <w:t xml:space="preserve"> </w:t>
            </w:r>
            <w:r>
              <w:rPr>
                <w:rFonts w:eastAsia="SimSun"/>
                <w:b/>
                <w:sz w:val="20"/>
                <w:szCs w:val="20"/>
                <w:lang w:val="en-US" w:eastAsia="zh-CN"/>
              </w:rPr>
              <w:t>our intention for setting nonzero value (e.g., 4) as the starting value of the frame-level offset is to ensure a certain number of SSB or TRS between PEI-O and PO as shown in Figure 1.</w:t>
            </w:r>
            <w:r>
              <w:rPr>
                <w:rFonts w:eastAsia="SimSun"/>
                <w:sz w:val="20"/>
                <w:szCs w:val="20"/>
                <w:lang w:val="en-US" w:eastAsia="zh-CN"/>
              </w:rPr>
              <w:t xml:space="preserve"> Besides, in RAN1# 106bis meeting, whether any SSB or TRS is needed between PEI-O and PO has been approved as an FFS, but not discussed sufficiently in previous meetings. </w:t>
            </w:r>
          </w:p>
          <w:p w14:paraId="3FF797FB" w14:textId="77777777" w:rsidR="00E36B73" w:rsidRDefault="00A053C4">
            <w:pPr>
              <w:overflowPunct w:val="0"/>
              <w:autoSpaceDE w:val="0"/>
              <w:autoSpaceDN w:val="0"/>
              <w:adjustRightInd w:val="0"/>
              <w:spacing w:after="120"/>
              <w:ind w:right="-96"/>
              <w:jc w:val="both"/>
              <w:textAlignment w:val="baseline"/>
              <w:rPr>
                <w:rFonts w:eastAsia="SimSun"/>
                <w:b/>
                <w:sz w:val="20"/>
                <w:szCs w:val="20"/>
                <w:lang w:val="en-US" w:eastAsia="zh-CN"/>
              </w:rPr>
            </w:pPr>
            <w:r>
              <w:rPr>
                <w:rFonts w:eastAsia="SimSun"/>
                <w:b/>
                <w:sz w:val="20"/>
                <w:szCs w:val="20"/>
                <w:lang w:val="en-US" w:eastAsia="zh-CN"/>
              </w:rPr>
              <w:t xml:space="preserve">Hence, we suggest to firstly discuss whether at least [one or two or three] SSB(s) or TRS(s) is needed between PEI-O and PO, followed by the discussion on the range of frame-level offset. In this way, we think we can be more convergent on the range of frame-level offset. </w:t>
            </w:r>
          </w:p>
          <w:p w14:paraId="188E5133" w14:textId="77777777" w:rsidR="00E36B73" w:rsidRDefault="00A053C4">
            <w:pPr>
              <w:overflowPunct w:val="0"/>
              <w:autoSpaceDE w:val="0"/>
              <w:autoSpaceDN w:val="0"/>
              <w:adjustRightInd w:val="0"/>
              <w:spacing w:after="120"/>
              <w:ind w:right="-96"/>
              <w:jc w:val="center"/>
              <w:textAlignment w:val="baseline"/>
            </w:pPr>
            <w:r>
              <w:object w:dxaOrig="7218" w:dyaOrig="1846" w14:anchorId="7A15E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92.45pt" o:ole="">
                  <v:imagedata r:id="rId21" o:title=""/>
                </v:shape>
                <o:OLEObject Type="Embed" ProgID="Visio.Drawing.15" ShapeID="_x0000_i1025" DrawAspect="Content" ObjectID="_1704277625" r:id="rId22"/>
              </w:object>
            </w:r>
          </w:p>
          <w:p w14:paraId="26CDE347" w14:textId="77777777" w:rsidR="00E36B73" w:rsidRDefault="00A053C4">
            <w:pPr>
              <w:pStyle w:val="Caption"/>
              <w:jc w:val="center"/>
              <w:rPr>
                <w:b w:val="0"/>
                <w:sz w:val="20"/>
              </w:rPr>
            </w:pPr>
            <w:r>
              <w:rPr>
                <w:sz w:val="20"/>
              </w:rPr>
              <w:t>Figure 1: An illustration for the two offsets for PEI-O location determination.</w:t>
            </w:r>
          </w:p>
          <w:p w14:paraId="4394D4CA" w14:textId="77777777" w:rsidR="00E36B73" w:rsidRDefault="00E36B73">
            <w:pPr>
              <w:rPr>
                <w:sz w:val="20"/>
                <w:szCs w:val="20"/>
              </w:rPr>
            </w:pPr>
          </w:p>
        </w:tc>
      </w:tr>
      <w:tr w:rsidR="00E36B73" w14:paraId="4F97A935" w14:textId="77777777">
        <w:tc>
          <w:tcPr>
            <w:tcW w:w="1165" w:type="dxa"/>
          </w:tcPr>
          <w:p w14:paraId="7A5C6E89" w14:textId="77777777" w:rsidR="00E36B73" w:rsidRDefault="00A053C4">
            <w:pPr>
              <w:rPr>
                <w:sz w:val="20"/>
                <w:szCs w:val="20"/>
              </w:rPr>
            </w:pPr>
            <w:r>
              <w:rPr>
                <w:sz w:val="20"/>
                <w:szCs w:val="20"/>
              </w:rPr>
              <w:t>IDCC</w:t>
            </w:r>
          </w:p>
        </w:tc>
        <w:tc>
          <w:tcPr>
            <w:tcW w:w="9292" w:type="dxa"/>
          </w:tcPr>
          <w:p w14:paraId="47096C97" w14:textId="77777777" w:rsidR="00E36B73" w:rsidRDefault="00A053C4">
            <w:pPr>
              <w:rPr>
                <w:sz w:val="20"/>
                <w:szCs w:val="20"/>
              </w:rPr>
            </w:pPr>
            <w:r>
              <w:rPr>
                <w:sz w:val="20"/>
                <w:szCs w:val="20"/>
              </w:rPr>
              <w:t>Support and prefer Alt-1.</w:t>
            </w:r>
          </w:p>
        </w:tc>
      </w:tr>
      <w:tr w:rsidR="00E36B73" w14:paraId="05EC7895" w14:textId="77777777">
        <w:tc>
          <w:tcPr>
            <w:tcW w:w="1165" w:type="dxa"/>
          </w:tcPr>
          <w:p w14:paraId="0843339E"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51FF451" w14:textId="77777777" w:rsidR="00E36B73" w:rsidRDefault="00A053C4">
            <w:pPr>
              <w:rPr>
                <w:sz w:val="20"/>
                <w:szCs w:val="20"/>
              </w:rPr>
            </w:pPr>
            <w:r>
              <w:rPr>
                <w:rFonts w:eastAsia="Malgun Gothic"/>
                <w:sz w:val="20"/>
                <w:szCs w:val="20"/>
                <w:lang w:eastAsia="ko-KR"/>
              </w:rPr>
              <w:t>Support the proposal and prefer Alt 2.</w:t>
            </w:r>
          </w:p>
        </w:tc>
      </w:tr>
      <w:tr w:rsidR="00E36B73" w14:paraId="6DF763D3" w14:textId="77777777">
        <w:tc>
          <w:tcPr>
            <w:tcW w:w="1165" w:type="dxa"/>
          </w:tcPr>
          <w:p w14:paraId="5BDAA599" w14:textId="77777777" w:rsidR="00E36B73" w:rsidRDefault="00A053C4">
            <w:pPr>
              <w:rPr>
                <w:sz w:val="20"/>
                <w:szCs w:val="20"/>
              </w:rPr>
            </w:pPr>
            <w:r>
              <w:rPr>
                <w:rFonts w:eastAsia="MS Mincho" w:hint="eastAsia"/>
                <w:sz w:val="20"/>
                <w:szCs w:val="20"/>
                <w:lang w:eastAsia="ja-JP"/>
              </w:rPr>
              <w:t>D</w:t>
            </w:r>
            <w:r>
              <w:rPr>
                <w:rFonts w:eastAsia="MS Mincho"/>
                <w:sz w:val="20"/>
                <w:szCs w:val="20"/>
                <w:lang w:eastAsia="ja-JP"/>
              </w:rPr>
              <w:t>OCOMO</w:t>
            </w:r>
          </w:p>
        </w:tc>
        <w:tc>
          <w:tcPr>
            <w:tcW w:w="9292" w:type="dxa"/>
          </w:tcPr>
          <w:p w14:paraId="6E0FC4A2" w14:textId="77777777" w:rsidR="00E36B73" w:rsidRDefault="00A053C4">
            <w:pPr>
              <w:rPr>
                <w:sz w:val="20"/>
                <w:szCs w:val="20"/>
              </w:rPr>
            </w:pPr>
            <w:r>
              <w:rPr>
                <w:rFonts w:eastAsia="MS Mincho" w:hint="eastAsia"/>
                <w:sz w:val="20"/>
                <w:szCs w:val="20"/>
                <w:lang w:eastAsia="ja-JP"/>
              </w:rPr>
              <w:t>S</w:t>
            </w:r>
            <w:r>
              <w:rPr>
                <w:rFonts w:eastAsia="MS Mincho"/>
                <w:sz w:val="20"/>
                <w:szCs w:val="20"/>
                <w:lang w:eastAsia="ja-JP"/>
              </w:rPr>
              <w:t>upport</w:t>
            </w:r>
            <w:r>
              <w:rPr>
                <w:rFonts w:eastAsia="SimSun" w:hint="eastAsia"/>
                <w:sz w:val="20"/>
                <w:szCs w:val="20"/>
                <w:lang w:eastAsia="zh-CN"/>
              </w:rPr>
              <w:t xml:space="preserve"> FL</w:t>
            </w:r>
            <w:r>
              <w:rPr>
                <w:rFonts w:eastAsia="SimSun"/>
                <w:sz w:val="20"/>
                <w:szCs w:val="20"/>
                <w:lang w:eastAsia="zh-CN"/>
              </w:rPr>
              <w:t>’</w:t>
            </w:r>
            <w:r>
              <w:rPr>
                <w:rFonts w:eastAsia="SimSun" w:hint="eastAsia"/>
                <w:sz w:val="20"/>
                <w:szCs w:val="20"/>
                <w:lang w:eastAsia="zh-CN"/>
              </w:rPr>
              <w:t>s proposal</w:t>
            </w:r>
          </w:p>
        </w:tc>
      </w:tr>
      <w:tr w:rsidR="00E36B73" w14:paraId="5725D701" w14:textId="77777777">
        <w:tc>
          <w:tcPr>
            <w:tcW w:w="1165" w:type="dxa"/>
          </w:tcPr>
          <w:p w14:paraId="46BD81EC" w14:textId="77777777" w:rsidR="00E36B73" w:rsidRDefault="00A053C4">
            <w:pPr>
              <w:rPr>
                <w:sz w:val="20"/>
                <w:szCs w:val="20"/>
              </w:rPr>
            </w:pPr>
            <w:r>
              <w:rPr>
                <w:sz w:val="20"/>
                <w:szCs w:val="20"/>
              </w:rPr>
              <w:t>MediaTek</w:t>
            </w:r>
          </w:p>
        </w:tc>
        <w:tc>
          <w:tcPr>
            <w:tcW w:w="9292" w:type="dxa"/>
          </w:tcPr>
          <w:p w14:paraId="6F2E26B4" w14:textId="3A925663" w:rsidR="00E36B73" w:rsidRDefault="00A053C4">
            <w:pPr>
              <w:rPr>
                <w:sz w:val="20"/>
                <w:szCs w:val="20"/>
              </w:rPr>
            </w:pPr>
            <w:r>
              <w:rPr>
                <w:sz w:val="20"/>
                <w:szCs w:val="20"/>
              </w:rPr>
              <w:t>We think restricting PEI-PO gap smaller than 20 ms or one SS burst period would be too restrict to REDCAP U</w:t>
            </w:r>
            <w:r w:rsidR="003649B2">
              <w:rPr>
                <w:sz w:val="20"/>
                <w:szCs w:val="20"/>
              </w:rPr>
              <w:t>e</w:t>
            </w:r>
            <w:r>
              <w:rPr>
                <w:sz w:val="20"/>
                <w:szCs w:val="20"/>
              </w:rPr>
              <w:t>s where reduced antenna number requires more resource to converge sync error for paging PDSCH reception. In this regard, HW proposal that keeps the flexibility of 2 SS burst periods will be the bottom line we can accept.</w:t>
            </w:r>
          </w:p>
          <w:p w14:paraId="588FBDC7" w14:textId="77777777" w:rsidR="00E36B73" w:rsidRDefault="00E36B73">
            <w:pPr>
              <w:rPr>
                <w:sz w:val="20"/>
                <w:szCs w:val="20"/>
              </w:rPr>
            </w:pPr>
          </w:p>
          <w:p w14:paraId="1D7054D6" w14:textId="77777777" w:rsidR="00E36B73" w:rsidRDefault="00A053C4">
            <w:pPr>
              <w:rPr>
                <w:sz w:val="20"/>
                <w:szCs w:val="20"/>
              </w:rPr>
            </w:pPr>
            <w:r>
              <w:rPr>
                <w:sz w:val="20"/>
                <w:szCs w:val="20"/>
              </w:rPr>
              <w:t xml:space="preserve">Regarding Alt-1 or Alt-2, we slightly prefer Alt-1 with a minimum time gap between PEI and PO. UE warm-up is a fundamental requirement to allow UE to stay in low-power state initially. For Rel-16 DCP/wake-up PDCCH, there can allow UE to report a time gap of 3 ms. For idle/inactive-mode, a larger time gap should be allowed; otherwise it is difficult to understand how UE can achieve better power saving than connected-mode. A </w:t>
            </w:r>
            <w:r>
              <w:rPr>
                <w:sz w:val="20"/>
                <w:szCs w:val="20"/>
              </w:rPr>
              <w:lastRenderedPageBreak/>
              <w:t>suggested minimum gap for idle/inactive mode UE is [5] ms, and we also welcome more UE vendors’ inputs.</w:t>
            </w:r>
          </w:p>
          <w:p w14:paraId="79734B8A" w14:textId="77777777" w:rsidR="00E36B73" w:rsidRDefault="00E36B73">
            <w:pPr>
              <w:rPr>
                <w:sz w:val="20"/>
                <w:szCs w:val="20"/>
              </w:rPr>
            </w:pPr>
          </w:p>
        </w:tc>
      </w:tr>
      <w:tr w:rsidR="00E36B73" w14:paraId="3A9A4827" w14:textId="77777777">
        <w:tc>
          <w:tcPr>
            <w:tcW w:w="1165" w:type="dxa"/>
          </w:tcPr>
          <w:p w14:paraId="61B63487" w14:textId="77777777" w:rsidR="00E36B73" w:rsidRDefault="00A053C4">
            <w:pPr>
              <w:rPr>
                <w:sz w:val="20"/>
                <w:szCs w:val="20"/>
              </w:rPr>
            </w:pPr>
            <w:r>
              <w:rPr>
                <w:sz w:val="20"/>
                <w:szCs w:val="20"/>
              </w:rPr>
              <w:lastRenderedPageBreak/>
              <w:t>Panasonic</w:t>
            </w:r>
          </w:p>
        </w:tc>
        <w:tc>
          <w:tcPr>
            <w:tcW w:w="9292" w:type="dxa"/>
          </w:tcPr>
          <w:p w14:paraId="2609FFDA" w14:textId="77777777" w:rsidR="00E36B73" w:rsidRDefault="00A053C4">
            <w:pPr>
              <w:rPr>
                <w:sz w:val="20"/>
                <w:szCs w:val="20"/>
              </w:rPr>
            </w:pPr>
            <w:r>
              <w:rPr>
                <w:sz w:val="20"/>
                <w:szCs w:val="20"/>
              </w:rPr>
              <w:t>We are okay with maximum value is 16.</w:t>
            </w:r>
          </w:p>
          <w:p w14:paraId="68A91BBE" w14:textId="77777777" w:rsidR="00E36B73" w:rsidRDefault="00A053C4">
            <w:pPr>
              <w:rPr>
                <w:sz w:val="20"/>
                <w:szCs w:val="20"/>
              </w:rPr>
            </w:pPr>
            <w:r>
              <w:rPr>
                <w:sz w:val="20"/>
                <w:szCs w:val="20"/>
              </w:rPr>
              <w:t>On minimum value, we support 0 frame.</w:t>
            </w:r>
          </w:p>
        </w:tc>
      </w:tr>
      <w:tr w:rsidR="00E36B73" w14:paraId="18F7C4AF" w14:textId="77777777">
        <w:tc>
          <w:tcPr>
            <w:tcW w:w="1165" w:type="dxa"/>
          </w:tcPr>
          <w:p w14:paraId="4BCECADF" w14:textId="77777777" w:rsidR="00E36B73" w:rsidRDefault="00A053C4">
            <w:pPr>
              <w:rPr>
                <w:sz w:val="20"/>
                <w:szCs w:val="20"/>
              </w:rPr>
            </w:pPr>
            <w:r>
              <w:rPr>
                <w:rFonts w:eastAsia="SimSun" w:hint="eastAsia"/>
                <w:sz w:val="20"/>
                <w:szCs w:val="20"/>
                <w:lang w:val="en-US" w:eastAsia="zh-CN"/>
              </w:rPr>
              <w:t>ZTE, Sanechips2</w:t>
            </w:r>
          </w:p>
        </w:tc>
        <w:tc>
          <w:tcPr>
            <w:tcW w:w="9292" w:type="dxa"/>
          </w:tcPr>
          <w:p w14:paraId="5749AA85" w14:textId="77777777" w:rsidR="00E36B73" w:rsidRDefault="00A053C4">
            <w:pPr>
              <w:rPr>
                <w:rFonts w:eastAsia="SimSun"/>
                <w:sz w:val="20"/>
                <w:szCs w:val="20"/>
                <w:lang w:val="en-US" w:eastAsia="zh-CN"/>
              </w:rPr>
            </w:pPr>
            <w:r>
              <w:rPr>
                <w:rFonts w:eastAsia="SimSun" w:hint="eastAsia"/>
                <w:sz w:val="20"/>
                <w:szCs w:val="20"/>
                <w:lang w:val="en-US" w:eastAsia="zh-CN"/>
              </w:rPr>
              <w:t xml:space="preserve">As to the suggestion that taking SSB periodicity/2 as the basic unit of frame level offset, we think it should be noticed that the SSB periodicity is 20ms for initial access, other periodicity values (esp, larger SSB periodicity) are only applicable for non-initial access case. </w:t>
            </w:r>
          </w:p>
          <w:p w14:paraId="401FA488" w14:textId="77777777" w:rsidR="00E36B73" w:rsidRDefault="00A053C4">
            <w:pPr>
              <w:rPr>
                <w:sz w:val="20"/>
                <w:szCs w:val="20"/>
              </w:rPr>
            </w:pPr>
            <w:r>
              <w:rPr>
                <w:rFonts w:eastAsia="SimSun" w:hint="eastAsia"/>
                <w:sz w:val="20"/>
                <w:szCs w:val="20"/>
                <w:lang w:val="en-US" w:eastAsia="zh-CN"/>
              </w:rPr>
              <w:t>In the scenario for PEI deployment, the idle/inactive state UE camps on the cell for paging reception, and potential initial access. Therefore, larger SSB periodicity is not a valid case in the consideration about PEI design. So we think there is no need to define this new unit, frame level granularity is sufficient.</w:t>
            </w:r>
          </w:p>
        </w:tc>
      </w:tr>
      <w:tr w:rsidR="00E36B73" w14:paraId="60D2533D" w14:textId="77777777">
        <w:tc>
          <w:tcPr>
            <w:tcW w:w="1165" w:type="dxa"/>
          </w:tcPr>
          <w:p w14:paraId="744127CA" w14:textId="25C5B1E5" w:rsidR="00E36B73" w:rsidRDefault="00A9294E">
            <w:pPr>
              <w:rPr>
                <w:sz w:val="20"/>
                <w:szCs w:val="20"/>
              </w:rPr>
            </w:pPr>
            <w:r>
              <w:rPr>
                <w:sz w:val="20"/>
                <w:szCs w:val="20"/>
              </w:rPr>
              <w:t>CATT</w:t>
            </w:r>
          </w:p>
        </w:tc>
        <w:tc>
          <w:tcPr>
            <w:tcW w:w="9292" w:type="dxa"/>
          </w:tcPr>
          <w:p w14:paraId="02A075C2" w14:textId="27D3EBAA" w:rsidR="00E36B73" w:rsidRDefault="00A9294E">
            <w:pPr>
              <w:rPr>
                <w:sz w:val="20"/>
                <w:szCs w:val="20"/>
              </w:rPr>
            </w:pPr>
            <w:r>
              <w:rPr>
                <w:sz w:val="20"/>
                <w:szCs w:val="20"/>
              </w:rPr>
              <w:t>We don’t support t</w:t>
            </w:r>
            <w:r w:rsidR="0037002F">
              <w:rPr>
                <w:sz w:val="20"/>
                <w:szCs w:val="20"/>
              </w:rPr>
              <w:t xml:space="preserve">he proposal with maximum value of 16 frames.   The UE power saving gain would be diminished if the PEI-O is far away from PO since UE could not have long deep sleep time.   </w:t>
            </w:r>
          </w:p>
        </w:tc>
      </w:tr>
      <w:tr w:rsidR="003649B2" w14:paraId="79AA6B84" w14:textId="77777777">
        <w:tc>
          <w:tcPr>
            <w:tcW w:w="1165" w:type="dxa"/>
          </w:tcPr>
          <w:p w14:paraId="3C34C3AF" w14:textId="3384B1BA" w:rsidR="003649B2" w:rsidRDefault="003649B2">
            <w:pPr>
              <w:rPr>
                <w:sz w:val="20"/>
                <w:szCs w:val="20"/>
              </w:rPr>
            </w:pPr>
            <w:r>
              <w:rPr>
                <w:sz w:val="20"/>
                <w:szCs w:val="20"/>
              </w:rPr>
              <w:t xml:space="preserve">TCL </w:t>
            </w:r>
          </w:p>
        </w:tc>
        <w:tc>
          <w:tcPr>
            <w:tcW w:w="9292" w:type="dxa"/>
          </w:tcPr>
          <w:p w14:paraId="53F5100A" w14:textId="4187E9CB" w:rsidR="003649B2" w:rsidRDefault="003649B2" w:rsidP="003649B2">
            <w:pPr>
              <w:rPr>
                <w:sz w:val="20"/>
                <w:szCs w:val="20"/>
              </w:rPr>
            </w:pPr>
            <w:r>
              <w:rPr>
                <w:sz w:val="20"/>
                <w:szCs w:val="20"/>
              </w:rPr>
              <w:t xml:space="preserve">For maximum frame level offset we support the maximum value of 48 frames. Our intention of selecting 48 frames is to cover the case of SSB burst periodicity with 160m sec. By using a frame level offset range of {0…47} the gNB may have the flexibility of selecting any maximum frames offset value according to the SSB periodicity. </w:t>
            </w:r>
          </w:p>
          <w:p w14:paraId="4F43DE0D" w14:textId="080AEBB6" w:rsidR="003649B2" w:rsidRDefault="003649B2" w:rsidP="003649B2">
            <w:pPr>
              <w:rPr>
                <w:sz w:val="20"/>
                <w:szCs w:val="20"/>
              </w:rPr>
            </w:pPr>
            <w:r>
              <w:rPr>
                <w:sz w:val="20"/>
                <w:szCs w:val="20"/>
              </w:rPr>
              <w:t>For minimum offset value we support Alt2,</w:t>
            </w:r>
          </w:p>
        </w:tc>
      </w:tr>
    </w:tbl>
    <w:p w14:paraId="7FD03B1A" w14:textId="77777777" w:rsidR="00E36B73" w:rsidRDefault="00E36B73">
      <w:pPr>
        <w:rPr>
          <w:sz w:val="22"/>
          <w:szCs w:val="22"/>
        </w:rPr>
      </w:pPr>
    </w:p>
    <w:p w14:paraId="72785385" w14:textId="77777777" w:rsidR="00E36B73" w:rsidRDefault="00E36B73">
      <w:pPr>
        <w:rPr>
          <w:sz w:val="22"/>
          <w:szCs w:val="22"/>
        </w:rPr>
      </w:pPr>
    </w:p>
    <w:p w14:paraId="0D2917EB" w14:textId="77777777" w:rsidR="00E36B73" w:rsidRDefault="00A053C4">
      <w:pPr>
        <w:rPr>
          <w:sz w:val="22"/>
          <w:szCs w:val="22"/>
        </w:rPr>
      </w:pPr>
      <w:r>
        <w:rPr>
          <w:sz w:val="22"/>
          <w:szCs w:val="22"/>
        </w:rPr>
        <w:t xml:space="preserve">For the range of the symbol-level offset, </w:t>
      </w:r>
      <w:r>
        <w:rPr>
          <w:i/>
          <w:iCs/>
          <w:sz w:val="22"/>
          <w:szCs w:val="22"/>
        </w:rPr>
        <w:t>firstPDCCH-MonitoringOccasionOfPEI-O</w:t>
      </w:r>
      <w:r>
        <w:rPr>
          <w:sz w:val="22"/>
          <w:szCs w:val="22"/>
        </w:rPr>
        <w:t>, there is only one company (MTK) should like to suggest restriction on maximum value to 14 symbols, while all other companies think minimum value of 0 symbol. For the maximum value of the symbol-level offset, the following statistics can be identified:</w:t>
      </w:r>
    </w:p>
    <w:p w14:paraId="7C875CEC" w14:textId="77777777" w:rsidR="00E36B73" w:rsidRDefault="00A053C4">
      <w:pPr>
        <w:pStyle w:val="ListParagraph"/>
        <w:numPr>
          <w:ilvl w:val="0"/>
          <w:numId w:val="28"/>
        </w:numPr>
        <w:rPr>
          <w:sz w:val="22"/>
          <w:szCs w:val="22"/>
        </w:rPr>
      </w:pPr>
      <w:r>
        <w:rPr>
          <w:sz w:val="22"/>
          <w:szCs w:val="22"/>
        </w:rPr>
        <w:t>&lt;10 ms: MTK (2 ms)</w:t>
      </w:r>
    </w:p>
    <w:p w14:paraId="7004BFAB" w14:textId="77777777" w:rsidR="00E36B73" w:rsidRDefault="00A053C4">
      <w:pPr>
        <w:pStyle w:val="ListParagraph"/>
        <w:numPr>
          <w:ilvl w:val="0"/>
          <w:numId w:val="28"/>
        </w:numPr>
        <w:rPr>
          <w:sz w:val="22"/>
          <w:szCs w:val="22"/>
        </w:rPr>
      </w:pPr>
      <w:r>
        <w:rPr>
          <w:sz w:val="22"/>
          <w:szCs w:val="22"/>
        </w:rPr>
        <w:t>10 ms (6 companies): HW, ZTE, vivo, Samsung, QC, Nokia</w:t>
      </w:r>
    </w:p>
    <w:p w14:paraId="0139FFBB" w14:textId="77777777" w:rsidR="00E36B73" w:rsidRDefault="00A053C4">
      <w:pPr>
        <w:pStyle w:val="ListParagraph"/>
        <w:numPr>
          <w:ilvl w:val="0"/>
          <w:numId w:val="28"/>
        </w:numPr>
        <w:rPr>
          <w:sz w:val="22"/>
          <w:szCs w:val="22"/>
        </w:rPr>
      </w:pPr>
      <w:r>
        <w:rPr>
          <w:sz w:val="22"/>
          <w:szCs w:val="22"/>
        </w:rPr>
        <w:t>Same as PO, i.e., T/N (10 companies): vivo, CATT, TCL, Spreadtrum, Intel, Panasonic, Transsion, LG, CMCC, Nordic</w:t>
      </w:r>
    </w:p>
    <w:p w14:paraId="29145F1C" w14:textId="77777777" w:rsidR="00E36B73" w:rsidRDefault="00A053C4">
      <w:pPr>
        <w:pStyle w:val="ListParagraph"/>
        <w:numPr>
          <w:ilvl w:val="0"/>
          <w:numId w:val="28"/>
        </w:numPr>
        <w:rPr>
          <w:sz w:val="22"/>
          <w:szCs w:val="22"/>
        </w:rPr>
      </w:pPr>
      <w:r>
        <w:rPr>
          <w:sz w:val="22"/>
          <w:szCs w:val="22"/>
        </w:rPr>
        <w:t>Other: vivo (up to span of PEI-F_offset), Ericsson (up to 1119 symbols)</w:t>
      </w:r>
    </w:p>
    <w:p w14:paraId="0D91752A" w14:textId="77777777" w:rsidR="00E36B73" w:rsidRDefault="00E36B73">
      <w:pPr>
        <w:rPr>
          <w:sz w:val="22"/>
          <w:szCs w:val="22"/>
        </w:rPr>
      </w:pPr>
    </w:p>
    <w:p w14:paraId="20488FE2" w14:textId="77777777" w:rsidR="00E36B73" w:rsidRDefault="00A053C4">
      <w:pPr>
        <w:rPr>
          <w:sz w:val="22"/>
          <w:szCs w:val="22"/>
        </w:rPr>
      </w:pPr>
      <w:r>
        <w:rPr>
          <w:sz w:val="22"/>
          <w:szCs w:val="22"/>
        </w:rPr>
        <w:t xml:space="preserve">By the above, the following proposal is suggested, and companies are encouraged to provide comments/ suggested changes to Proposal 3-3 in the table below. </w:t>
      </w:r>
    </w:p>
    <w:p w14:paraId="1AC4951A" w14:textId="77777777" w:rsidR="00E36B73" w:rsidRDefault="00E36B73">
      <w:pPr>
        <w:rPr>
          <w:sz w:val="22"/>
          <w:szCs w:val="22"/>
        </w:rPr>
      </w:pPr>
    </w:p>
    <w:p w14:paraId="0298C6ED" w14:textId="77777777" w:rsidR="00E36B73" w:rsidRDefault="00A053C4">
      <w:pPr>
        <w:rPr>
          <w:sz w:val="22"/>
          <w:szCs w:val="22"/>
        </w:rPr>
      </w:pPr>
      <w:r>
        <w:rPr>
          <w:b/>
          <w:bCs/>
          <w:sz w:val="22"/>
          <w:szCs w:val="22"/>
          <w:highlight w:val="yellow"/>
        </w:rPr>
        <w:t>Proposal 3-3</w:t>
      </w:r>
      <w:r>
        <w:rPr>
          <w:sz w:val="22"/>
          <w:szCs w:val="22"/>
        </w:rPr>
        <w:t xml:space="preserve">: </w:t>
      </w:r>
    </w:p>
    <w:p w14:paraId="3A141DF8" w14:textId="77777777" w:rsidR="00E36B73" w:rsidRDefault="00A053C4">
      <w:pPr>
        <w:rPr>
          <w:b/>
          <w:bCs/>
          <w:sz w:val="22"/>
          <w:szCs w:val="22"/>
        </w:rPr>
      </w:pPr>
      <w:r>
        <w:rPr>
          <w:b/>
          <w:bCs/>
          <w:sz w:val="22"/>
          <w:szCs w:val="22"/>
        </w:rPr>
        <w:t>For the range of symbol-level offset</w:t>
      </w:r>
      <w:r>
        <w:rPr>
          <w:b/>
          <w:bCs/>
          <w:sz w:val="20"/>
          <w:szCs w:val="20"/>
        </w:rPr>
        <w:t xml:space="preserve">, </w:t>
      </w:r>
      <w:r>
        <w:rPr>
          <w:b/>
          <w:bCs/>
          <w:i/>
          <w:iCs/>
          <w:sz w:val="20"/>
          <w:szCs w:val="20"/>
        </w:rPr>
        <w:t>firstPDCCH-MonitoringOccasionOfPEI-O</w:t>
      </w:r>
      <w:r>
        <w:rPr>
          <w:b/>
          <w:bCs/>
          <w:sz w:val="22"/>
          <w:szCs w:val="22"/>
        </w:rPr>
        <w:t xml:space="preserve">, </w:t>
      </w:r>
    </w:p>
    <w:p w14:paraId="30CE8734" w14:textId="77777777" w:rsidR="00E36B73" w:rsidRDefault="00A053C4">
      <w:pPr>
        <w:pStyle w:val="ListParagraph"/>
        <w:numPr>
          <w:ilvl w:val="0"/>
          <w:numId w:val="29"/>
        </w:numPr>
        <w:rPr>
          <w:b/>
          <w:bCs/>
          <w:sz w:val="22"/>
          <w:szCs w:val="22"/>
        </w:rPr>
      </w:pPr>
      <w:r>
        <w:rPr>
          <w:b/>
          <w:bCs/>
          <w:sz w:val="22"/>
          <w:szCs w:val="22"/>
        </w:rPr>
        <w:t>Minimum value is 0 symbol</w:t>
      </w:r>
    </w:p>
    <w:p w14:paraId="7E25AF5A" w14:textId="77777777" w:rsidR="00E36B73" w:rsidRDefault="00A053C4">
      <w:pPr>
        <w:pStyle w:val="ListParagraph"/>
        <w:numPr>
          <w:ilvl w:val="0"/>
          <w:numId w:val="29"/>
        </w:numPr>
        <w:rPr>
          <w:b/>
          <w:bCs/>
          <w:sz w:val="22"/>
          <w:szCs w:val="22"/>
        </w:rPr>
      </w:pPr>
      <w:r>
        <w:rPr>
          <w:b/>
          <w:bCs/>
          <w:sz w:val="22"/>
          <w:szCs w:val="22"/>
        </w:rPr>
        <w:t>Maximum value:</w:t>
      </w:r>
    </w:p>
    <w:p w14:paraId="06C50B42" w14:textId="77777777" w:rsidR="00E36B73" w:rsidRDefault="00A053C4">
      <w:pPr>
        <w:pStyle w:val="ListParagraph"/>
        <w:numPr>
          <w:ilvl w:val="1"/>
          <w:numId w:val="29"/>
        </w:numPr>
        <w:rPr>
          <w:b/>
          <w:bCs/>
          <w:sz w:val="22"/>
          <w:szCs w:val="22"/>
        </w:rPr>
      </w:pPr>
      <w:r>
        <w:rPr>
          <w:b/>
          <w:bCs/>
          <w:sz w:val="22"/>
          <w:szCs w:val="22"/>
        </w:rPr>
        <w:t>Alt-1: Same as ‘</w:t>
      </w:r>
      <w:r>
        <w:rPr>
          <w:i/>
          <w:iCs/>
          <w:sz w:val="22"/>
          <w:szCs w:val="22"/>
        </w:rPr>
        <w:t>firstPDCCH-MonitoringOccasionOfPO’</w:t>
      </w:r>
      <w:r>
        <w:rPr>
          <w:b/>
          <w:bCs/>
          <w:sz w:val="22"/>
          <w:szCs w:val="22"/>
        </w:rPr>
        <w:t>, i.e., symbol number corresponding to T/N as defined in TS 38.304</w:t>
      </w:r>
    </w:p>
    <w:p w14:paraId="504D8452" w14:textId="77777777" w:rsidR="00E36B73" w:rsidRDefault="00A053C4">
      <w:pPr>
        <w:pStyle w:val="ListParagraph"/>
        <w:numPr>
          <w:ilvl w:val="1"/>
          <w:numId w:val="29"/>
        </w:numPr>
        <w:rPr>
          <w:b/>
          <w:bCs/>
          <w:sz w:val="22"/>
          <w:szCs w:val="22"/>
        </w:rPr>
      </w:pPr>
      <w:r>
        <w:rPr>
          <w:b/>
          <w:bCs/>
          <w:sz w:val="22"/>
          <w:szCs w:val="22"/>
        </w:rPr>
        <w:t xml:space="preserve">Alt-2: Symbol number corresponding to 10 ms, </w:t>
      </w:r>
      <w:r>
        <w:rPr>
          <w:b/>
          <w:sz w:val="22"/>
          <w:szCs w:val="22"/>
        </w:rPr>
        <w:t>i.e., (0…10*</w:t>
      </w:r>
      <m:oMath>
        <m:sSup>
          <m:sSupPr>
            <m:ctrlPr>
              <w:rPr>
                <w:rFonts w:ascii="Cambria Math" w:hAnsi="Cambria Math"/>
                <w:b/>
                <w:sz w:val="22"/>
                <w:szCs w:val="22"/>
                <w:lang w:eastAsia="en-US"/>
              </w:rPr>
            </m:ctrlPr>
          </m:sSupPr>
          <m:e>
            <m:r>
              <m:rPr>
                <m:sty m:val="bi"/>
              </m:rPr>
              <w:rPr>
                <w:rFonts w:ascii="Cambria Math" w:hAnsi="Cambria Math"/>
                <w:sz w:val="22"/>
                <w:szCs w:val="22"/>
              </w:rPr>
              <m:t>2</m:t>
            </m:r>
          </m:e>
          <m:sup>
            <m:r>
              <m:rPr>
                <m:sty m:val="b"/>
              </m:rPr>
              <w:rPr>
                <w:rFonts w:ascii="Cambria Math" w:hAnsi="Cambria Math"/>
                <w:sz w:val="22"/>
                <w:szCs w:val="22"/>
              </w:rPr>
              <m:t>μ</m:t>
            </m:r>
          </m:sup>
        </m:sSup>
      </m:oMath>
      <w:r>
        <w:rPr>
          <w:rFonts w:eastAsiaTheme="minorEastAsia"/>
          <w:b/>
          <w:sz w:val="22"/>
          <w:szCs w:val="22"/>
        </w:rPr>
        <w:t>*14-1</w:t>
      </w:r>
      <w:r>
        <w:rPr>
          <w:b/>
          <w:sz w:val="22"/>
          <w:szCs w:val="22"/>
        </w:rPr>
        <w:t xml:space="preserve">) where </w:t>
      </w:r>
      <m:oMath>
        <m:r>
          <m:rPr>
            <m:sty m:val="bi"/>
          </m:rPr>
          <w:rPr>
            <w:rFonts w:ascii="Cambria Math" w:hAnsi="Cambria Math"/>
            <w:sz w:val="22"/>
            <w:szCs w:val="22"/>
          </w:rPr>
          <m:t>μ</m:t>
        </m:r>
      </m:oMath>
      <w:r>
        <w:rPr>
          <w:b/>
          <w:sz w:val="22"/>
          <w:szCs w:val="22"/>
        </w:rPr>
        <w:t xml:space="preserve"> is the subcarrier spacing (SCS) configuration</w:t>
      </w:r>
    </w:p>
    <w:p w14:paraId="48DA111C" w14:textId="77777777" w:rsidR="00E36B73" w:rsidRDefault="00A053C4">
      <w:pPr>
        <w:pStyle w:val="ListParagraph"/>
        <w:numPr>
          <w:ilvl w:val="0"/>
          <w:numId w:val="29"/>
        </w:numPr>
        <w:rPr>
          <w:b/>
          <w:bCs/>
          <w:sz w:val="22"/>
          <w:szCs w:val="22"/>
        </w:rPr>
      </w:pPr>
      <w:r>
        <w:rPr>
          <w:b/>
          <w:bCs/>
          <w:sz w:val="22"/>
          <w:szCs w:val="22"/>
        </w:rPr>
        <w:t>FFS, if PEI and the indicated PO can overlap in the same slot: Minimum time gap between PEI and the indicated PO</w:t>
      </w:r>
    </w:p>
    <w:p w14:paraId="70CF3869" w14:textId="77777777" w:rsidR="00E36B73" w:rsidRDefault="00E36B73">
      <w:pPr>
        <w:rPr>
          <w:b/>
          <w:bCs/>
          <w:sz w:val="22"/>
          <w:szCs w:val="22"/>
        </w:rPr>
      </w:pPr>
    </w:p>
    <w:p w14:paraId="58B3FACC"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6</w:t>
      </w:r>
      <w:r>
        <w:rPr>
          <w:sz w:val="22"/>
          <w:szCs w:val="22"/>
          <w:highlight w:val="yellow"/>
        </w:rPr>
        <w:fldChar w:fldCharType="end"/>
      </w:r>
      <w:r>
        <w:rPr>
          <w:sz w:val="22"/>
          <w:szCs w:val="22"/>
        </w:rPr>
        <w:t>: Companies’ comments/suggested changes to Proposal 3-3</w:t>
      </w:r>
    </w:p>
    <w:tbl>
      <w:tblPr>
        <w:tblStyle w:val="TableGrid"/>
        <w:tblW w:w="10457" w:type="dxa"/>
        <w:tblLayout w:type="fixed"/>
        <w:tblLook w:val="04A0" w:firstRow="1" w:lastRow="0" w:firstColumn="1" w:lastColumn="0" w:noHBand="0" w:noVBand="1"/>
      </w:tblPr>
      <w:tblGrid>
        <w:gridCol w:w="1165"/>
        <w:gridCol w:w="9292"/>
      </w:tblGrid>
      <w:tr w:rsidR="00E36B73" w14:paraId="2AD827FA" w14:textId="77777777">
        <w:tc>
          <w:tcPr>
            <w:tcW w:w="1165" w:type="dxa"/>
          </w:tcPr>
          <w:p w14:paraId="0BA93842" w14:textId="77777777" w:rsidR="00E36B73" w:rsidRDefault="00A053C4">
            <w:pPr>
              <w:rPr>
                <w:sz w:val="20"/>
                <w:szCs w:val="20"/>
              </w:rPr>
            </w:pPr>
            <w:r>
              <w:rPr>
                <w:sz w:val="20"/>
                <w:szCs w:val="20"/>
              </w:rPr>
              <w:t>Company</w:t>
            </w:r>
          </w:p>
        </w:tc>
        <w:tc>
          <w:tcPr>
            <w:tcW w:w="9292" w:type="dxa"/>
          </w:tcPr>
          <w:p w14:paraId="75DFEEC6" w14:textId="77777777" w:rsidR="00E36B73" w:rsidRDefault="00A053C4">
            <w:pPr>
              <w:jc w:val="center"/>
              <w:rPr>
                <w:sz w:val="20"/>
                <w:szCs w:val="20"/>
              </w:rPr>
            </w:pPr>
            <w:r>
              <w:rPr>
                <w:sz w:val="20"/>
                <w:szCs w:val="20"/>
              </w:rPr>
              <w:t>Companies’ comments/suggested changes</w:t>
            </w:r>
          </w:p>
        </w:tc>
      </w:tr>
      <w:tr w:rsidR="00E36B73" w14:paraId="309D4FF9" w14:textId="77777777">
        <w:tc>
          <w:tcPr>
            <w:tcW w:w="1165" w:type="dxa"/>
          </w:tcPr>
          <w:p w14:paraId="41827A03" w14:textId="77777777" w:rsidR="00E36B73" w:rsidRDefault="00A053C4">
            <w:pPr>
              <w:rPr>
                <w:sz w:val="20"/>
                <w:szCs w:val="20"/>
              </w:rPr>
            </w:pPr>
            <w:r>
              <w:rPr>
                <w:sz w:val="20"/>
                <w:szCs w:val="20"/>
              </w:rPr>
              <w:t>Nordic</w:t>
            </w:r>
          </w:p>
        </w:tc>
        <w:tc>
          <w:tcPr>
            <w:tcW w:w="9292" w:type="dxa"/>
          </w:tcPr>
          <w:p w14:paraId="458F96E9" w14:textId="77777777" w:rsidR="00E36B73" w:rsidRDefault="00A053C4">
            <w:pPr>
              <w:rPr>
                <w:sz w:val="20"/>
                <w:szCs w:val="20"/>
              </w:rPr>
            </w:pPr>
            <w:r>
              <w:rPr>
                <w:sz w:val="20"/>
                <w:szCs w:val="20"/>
              </w:rPr>
              <w:t>We support</w:t>
            </w:r>
          </w:p>
        </w:tc>
      </w:tr>
      <w:tr w:rsidR="00E36B73" w14:paraId="130CCC86" w14:textId="77777777">
        <w:tc>
          <w:tcPr>
            <w:tcW w:w="1165" w:type="dxa"/>
          </w:tcPr>
          <w:p w14:paraId="1E11C971"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2B69C08E"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the proposal. and prefer Alt-2.</w:t>
            </w:r>
          </w:p>
        </w:tc>
      </w:tr>
      <w:tr w:rsidR="00E36B73" w14:paraId="1636624F" w14:textId="77777777">
        <w:tc>
          <w:tcPr>
            <w:tcW w:w="1165" w:type="dxa"/>
          </w:tcPr>
          <w:p w14:paraId="6D0EE859"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6FF49CF5" w14:textId="77777777" w:rsidR="00E36B73" w:rsidRDefault="00A053C4">
            <w:pPr>
              <w:rPr>
                <w:rFonts w:eastAsia="SimSun"/>
                <w:sz w:val="20"/>
                <w:szCs w:val="20"/>
                <w:lang w:eastAsia="zh-CN"/>
              </w:rPr>
            </w:pPr>
            <w:r>
              <w:rPr>
                <w:rFonts w:eastAsia="SimSun" w:hint="eastAsia"/>
                <w:sz w:val="20"/>
                <w:szCs w:val="20"/>
                <w:lang w:eastAsia="zh-CN"/>
              </w:rPr>
              <w:t>A</w:t>
            </w:r>
            <w:r>
              <w:rPr>
                <w:rFonts w:eastAsia="SimSun"/>
                <w:sz w:val="20"/>
                <w:szCs w:val="20"/>
                <w:lang w:eastAsia="zh-CN"/>
              </w:rPr>
              <w:t>lt-1</w:t>
            </w:r>
          </w:p>
        </w:tc>
      </w:tr>
      <w:tr w:rsidR="00E36B73" w14:paraId="3DD3033E" w14:textId="77777777">
        <w:tc>
          <w:tcPr>
            <w:tcW w:w="1165" w:type="dxa"/>
          </w:tcPr>
          <w:p w14:paraId="3F663B8E" w14:textId="77777777" w:rsidR="00E36B73" w:rsidRDefault="00A053C4">
            <w:pPr>
              <w:rPr>
                <w:sz w:val="20"/>
                <w:szCs w:val="20"/>
              </w:rPr>
            </w:pPr>
            <w:r>
              <w:rPr>
                <w:sz w:val="20"/>
                <w:szCs w:val="20"/>
              </w:rPr>
              <w:t>Qualcomm</w:t>
            </w:r>
          </w:p>
        </w:tc>
        <w:tc>
          <w:tcPr>
            <w:tcW w:w="9292" w:type="dxa"/>
          </w:tcPr>
          <w:p w14:paraId="50077BAB" w14:textId="77777777" w:rsidR="00E36B73" w:rsidRDefault="00A053C4">
            <w:pPr>
              <w:rPr>
                <w:sz w:val="20"/>
                <w:szCs w:val="20"/>
              </w:rPr>
            </w:pPr>
            <w:r>
              <w:rPr>
                <w:sz w:val="20"/>
                <w:szCs w:val="20"/>
              </w:rPr>
              <w:t>It is not clear why Alt-1 should be supported to cover the range of the duration equal to interval between two PFs as indicated by the following 38.331 IE. For example, when PF is configured once in every two radio frames, the range is 240 symbols for 15kHz SCS which is equal to 20ms.</w:t>
            </w:r>
          </w:p>
          <w:p w14:paraId="4A203B18" w14:textId="77777777" w:rsidR="00E36B73" w:rsidRDefault="00E36B73">
            <w:pPr>
              <w:rPr>
                <w:sz w:val="20"/>
                <w:szCs w:val="20"/>
              </w:rPr>
            </w:pPr>
          </w:p>
          <w:tbl>
            <w:tblPr>
              <w:tblStyle w:val="TableGrid"/>
              <w:tblW w:w="9066" w:type="dxa"/>
              <w:tblLayout w:type="fixed"/>
              <w:tblLook w:val="04A0" w:firstRow="1" w:lastRow="0" w:firstColumn="1" w:lastColumn="0" w:noHBand="0" w:noVBand="1"/>
            </w:tblPr>
            <w:tblGrid>
              <w:gridCol w:w="9066"/>
            </w:tblGrid>
            <w:tr w:rsidR="00E36B73" w14:paraId="51FD45F7" w14:textId="77777777">
              <w:tc>
                <w:tcPr>
                  <w:tcW w:w="9066" w:type="dxa"/>
                </w:tcPr>
                <w:p w14:paraId="5187D7BE" w14:textId="77777777" w:rsidR="00E36B73" w:rsidRDefault="00A053C4">
                  <w:pPr>
                    <w:pStyle w:val="Default"/>
                    <w:rPr>
                      <w:sz w:val="16"/>
                      <w:szCs w:val="16"/>
                    </w:rPr>
                  </w:pPr>
                  <w:r>
                    <w:rPr>
                      <w:sz w:val="16"/>
                      <w:szCs w:val="16"/>
                    </w:rPr>
                    <w:t xml:space="preserve">firstPDCCH-MonitoringOccasionOfPO CHOICE { </w:t>
                  </w:r>
                </w:p>
                <w:p w14:paraId="636C6D90" w14:textId="77777777" w:rsidR="00E36B73" w:rsidRDefault="00A053C4">
                  <w:pPr>
                    <w:pStyle w:val="Default"/>
                    <w:rPr>
                      <w:sz w:val="16"/>
                      <w:szCs w:val="16"/>
                    </w:rPr>
                  </w:pPr>
                  <w:r>
                    <w:rPr>
                      <w:sz w:val="16"/>
                      <w:szCs w:val="16"/>
                    </w:rPr>
                    <w:t xml:space="preserve">sCS15KHZoneT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(0..139), </w:t>
                  </w:r>
                </w:p>
                <w:p w14:paraId="51B40979" w14:textId="77777777" w:rsidR="00E36B73" w:rsidRDefault="00A053C4">
                  <w:pPr>
                    <w:pStyle w:val="Default"/>
                    <w:rPr>
                      <w:sz w:val="16"/>
                      <w:szCs w:val="16"/>
                    </w:rPr>
                  </w:pPr>
                  <w:r>
                    <w:rPr>
                      <w:sz w:val="16"/>
                      <w:szCs w:val="16"/>
                    </w:rPr>
                    <w:t xml:space="preserve">sCS30KHZoneT-SCS15KHZhalfT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(0..279), </w:t>
                  </w:r>
                </w:p>
                <w:p w14:paraId="02DC50D6" w14:textId="77777777" w:rsidR="00E36B73" w:rsidRDefault="00A053C4">
                  <w:pPr>
                    <w:pStyle w:val="Default"/>
                    <w:rPr>
                      <w:sz w:val="16"/>
                      <w:szCs w:val="16"/>
                    </w:rPr>
                  </w:pPr>
                  <w:r>
                    <w:rPr>
                      <w:sz w:val="16"/>
                      <w:szCs w:val="16"/>
                    </w:rPr>
                    <w:t xml:space="preserve">sCS60KHZoneT-SCS30KHZhalfT-SCS15KHZquarterT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(0..559), </w:t>
                  </w:r>
                </w:p>
                <w:p w14:paraId="5915C81B" w14:textId="77777777" w:rsidR="00E36B73" w:rsidRDefault="00A053C4">
                  <w:pPr>
                    <w:pStyle w:val="Default"/>
                    <w:rPr>
                      <w:sz w:val="16"/>
                      <w:szCs w:val="16"/>
                    </w:rPr>
                  </w:pPr>
                  <w:r>
                    <w:rPr>
                      <w:sz w:val="16"/>
                      <w:szCs w:val="16"/>
                    </w:rPr>
                    <w:t xml:space="preserve">sCS120KHZoneT-SCS60KHZhalfT-SCS30KHZquarterT-SCS15KHZoneEighthT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(0..1119), </w:t>
                  </w:r>
                </w:p>
                <w:p w14:paraId="33AA8DA7" w14:textId="77777777" w:rsidR="00E36B73" w:rsidRDefault="00A053C4">
                  <w:pPr>
                    <w:pStyle w:val="Default"/>
                    <w:rPr>
                      <w:sz w:val="16"/>
                      <w:szCs w:val="16"/>
                    </w:rPr>
                  </w:pPr>
                  <w:r>
                    <w:rPr>
                      <w:sz w:val="16"/>
                      <w:szCs w:val="16"/>
                    </w:rPr>
                    <w:t xml:space="preserve">sCS120KHZhalfT-SCS60KHZquarterT-SCS30KHZoneEighthT-SCS15KHZoneSixteenthT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(0..2239), </w:t>
                  </w:r>
                </w:p>
                <w:p w14:paraId="310901FB" w14:textId="77777777" w:rsidR="00E36B73" w:rsidRDefault="00A053C4">
                  <w:pPr>
                    <w:pStyle w:val="Default"/>
                    <w:rPr>
                      <w:sz w:val="16"/>
                      <w:szCs w:val="16"/>
                    </w:rPr>
                  </w:pPr>
                  <w:r>
                    <w:rPr>
                      <w:sz w:val="16"/>
                      <w:szCs w:val="16"/>
                    </w:rPr>
                    <w:t xml:space="preserve">sCS120KHZquarterT-SCS60KHZoneEighthT-SCS30KHZoneSixteenthT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(0..4479), </w:t>
                  </w:r>
                </w:p>
                <w:p w14:paraId="419DCA82" w14:textId="77777777" w:rsidR="00E36B73" w:rsidRDefault="00A053C4">
                  <w:pPr>
                    <w:pStyle w:val="Default"/>
                    <w:rPr>
                      <w:sz w:val="16"/>
                      <w:szCs w:val="16"/>
                    </w:rPr>
                  </w:pPr>
                  <w:r>
                    <w:rPr>
                      <w:sz w:val="16"/>
                      <w:szCs w:val="16"/>
                    </w:rPr>
                    <w:t xml:space="preserve">sCS120KHZoneEighthT-SCS60KHZoneSixteenthT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(0..8959), </w:t>
                  </w:r>
                </w:p>
                <w:p w14:paraId="5D6EAC46" w14:textId="77777777" w:rsidR="00E36B73" w:rsidRDefault="00A053C4">
                  <w:pPr>
                    <w:pStyle w:val="Default"/>
                    <w:rPr>
                      <w:sz w:val="16"/>
                      <w:szCs w:val="16"/>
                    </w:rPr>
                  </w:pPr>
                  <w:r>
                    <w:rPr>
                      <w:sz w:val="16"/>
                      <w:szCs w:val="16"/>
                    </w:rPr>
                    <w:t xml:space="preserve">sCS120KHZoneSixteenthT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(0..17919) </w:t>
                  </w:r>
                </w:p>
                <w:p w14:paraId="79D3EB78" w14:textId="77777777" w:rsidR="00E36B73" w:rsidRDefault="00A053C4">
                  <w:pPr>
                    <w:rPr>
                      <w:sz w:val="16"/>
                      <w:szCs w:val="16"/>
                    </w:rPr>
                  </w:pPr>
                  <w:r>
                    <w:rPr>
                      <w:sz w:val="16"/>
                      <w:szCs w:val="16"/>
                    </w:rPr>
                    <w:lastRenderedPageBreak/>
                    <w:t>} OPTIONAL, -- Need R</w:t>
                  </w:r>
                </w:p>
              </w:tc>
            </w:tr>
          </w:tbl>
          <w:p w14:paraId="7C71F9CE" w14:textId="77777777" w:rsidR="00E36B73" w:rsidRDefault="00E36B73">
            <w:pPr>
              <w:rPr>
                <w:sz w:val="20"/>
                <w:szCs w:val="20"/>
              </w:rPr>
            </w:pPr>
          </w:p>
          <w:p w14:paraId="3B895550" w14:textId="77777777" w:rsidR="00E36B73" w:rsidRDefault="00A053C4">
            <w:pPr>
              <w:rPr>
                <w:sz w:val="20"/>
                <w:szCs w:val="20"/>
              </w:rPr>
            </w:pPr>
            <w:r>
              <w:rPr>
                <w:sz w:val="20"/>
                <w:szCs w:val="20"/>
              </w:rPr>
              <w:t>For PEI-PDCCH, we already have the frame-level offset. Then the symbol-level offset only needs to cover the range of a frame duration.</w:t>
            </w:r>
          </w:p>
          <w:p w14:paraId="1E9AB31C" w14:textId="77777777" w:rsidR="00E36B73" w:rsidRDefault="00A053C4">
            <w:pPr>
              <w:rPr>
                <w:sz w:val="20"/>
                <w:szCs w:val="20"/>
              </w:rPr>
            </w:pPr>
            <w:r>
              <w:rPr>
                <w:sz w:val="20"/>
                <w:szCs w:val="20"/>
              </w:rPr>
              <w:t xml:space="preserve">Then for the maximum value we support </w:t>
            </w:r>
            <w:r>
              <w:rPr>
                <w:b/>
                <w:bCs/>
                <w:sz w:val="20"/>
                <w:szCs w:val="20"/>
              </w:rPr>
              <w:t>Alt-2</w:t>
            </w:r>
            <w:r>
              <w:rPr>
                <w:sz w:val="20"/>
                <w:szCs w:val="20"/>
              </w:rPr>
              <w:t>.</w:t>
            </w:r>
          </w:p>
          <w:p w14:paraId="2FD5F2DE" w14:textId="77777777" w:rsidR="00E36B73" w:rsidRDefault="00E36B73">
            <w:pPr>
              <w:rPr>
                <w:sz w:val="20"/>
                <w:szCs w:val="20"/>
              </w:rPr>
            </w:pPr>
          </w:p>
        </w:tc>
      </w:tr>
      <w:tr w:rsidR="00E36B73" w14:paraId="5E171FD9" w14:textId="77777777">
        <w:tc>
          <w:tcPr>
            <w:tcW w:w="1165" w:type="dxa"/>
          </w:tcPr>
          <w:p w14:paraId="63303E22" w14:textId="77777777" w:rsidR="00E36B73" w:rsidRDefault="00A053C4">
            <w:pPr>
              <w:rPr>
                <w:sz w:val="20"/>
                <w:szCs w:val="20"/>
              </w:rPr>
            </w:pPr>
            <w:r>
              <w:rPr>
                <w:sz w:val="20"/>
                <w:szCs w:val="20"/>
              </w:rPr>
              <w:lastRenderedPageBreak/>
              <w:t xml:space="preserve">Samsung </w:t>
            </w:r>
          </w:p>
        </w:tc>
        <w:tc>
          <w:tcPr>
            <w:tcW w:w="9292" w:type="dxa"/>
          </w:tcPr>
          <w:p w14:paraId="4CCC8BAC" w14:textId="77777777" w:rsidR="00E36B73" w:rsidRDefault="00A053C4">
            <w:pPr>
              <w:rPr>
                <w:sz w:val="20"/>
                <w:szCs w:val="20"/>
              </w:rPr>
            </w:pPr>
            <w:r>
              <w:rPr>
                <w:sz w:val="20"/>
                <w:szCs w:val="20"/>
              </w:rPr>
              <w:t xml:space="preserve">WE prefer Alt-2, and we suggest to determine the applicable values directly. </w:t>
            </w:r>
          </w:p>
        </w:tc>
      </w:tr>
      <w:tr w:rsidR="00E36B73" w14:paraId="0998E1A5" w14:textId="77777777">
        <w:tc>
          <w:tcPr>
            <w:tcW w:w="1165" w:type="dxa"/>
          </w:tcPr>
          <w:p w14:paraId="382DA3EB"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9F65147" w14:textId="77777777" w:rsidR="00E36B73" w:rsidRDefault="00A053C4">
            <w:pPr>
              <w:rPr>
                <w:rFonts w:eastAsia="SimSun"/>
                <w:sz w:val="20"/>
                <w:szCs w:val="20"/>
                <w:lang w:eastAsia="zh-CN"/>
              </w:rPr>
            </w:pPr>
            <w:r>
              <w:rPr>
                <w:rFonts w:eastAsia="SimSun"/>
                <w:sz w:val="20"/>
                <w:szCs w:val="20"/>
                <w:lang w:eastAsia="zh-CN"/>
              </w:rPr>
              <w:t xml:space="preserve">Alt 1, which gives gNB the same flexibility to configure the MO of PEI as MO of PO. </w:t>
            </w:r>
          </w:p>
        </w:tc>
      </w:tr>
      <w:tr w:rsidR="00E36B73" w14:paraId="366E16AD" w14:textId="77777777">
        <w:tc>
          <w:tcPr>
            <w:tcW w:w="1165" w:type="dxa"/>
          </w:tcPr>
          <w:p w14:paraId="49152A0B" w14:textId="77777777" w:rsidR="00E36B73" w:rsidRDefault="00A053C4">
            <w:pPr>
              <w:rPr>
                <w:sz w:val="20"/>
                <w:szCs w:val="20"/>
              </w:rPr>
            </w:pPr>
            <w:r>
              <w:rPr>
                <w:rFonts w:eastAsia="Malgun Gothic" w:hint="eastAsia"/>
                <w:sz w:val="20"/>
                <w:szCs w:val="20"/>
                <w:lang w:eastAsia="ko-KR"/>
              </w:rPr>
              <w:t>LGE</w:t>
            </w:r>
          </w:p>
        </w:tc>
        <w:tc>
          <w:tcPr>
            <w:tcW w:w="9292" w:type="dxa"/>
          </w:tcPr>
          <w:p w14:paraId="4BFABD30" w14:textId="77777777" w:rsidR="00E36B73" w:rsidRDefault="00A053C4">
            <w:pPr>
              <w:rPr>
                <w:rFonts w:eastAsia="Malgun Gothic"/>
                <w:sz w:val="20"/>
                <w:szCs w:val="20"/>
                <w:lang w:eastAsia="ko-KR"/>
              </w:rPr>
            </w:pPr>
            <w:r>
              <w:rPr>
                <w:rFonts w:eastAsia="Malgun Gothic" w:hint="eastAsia"/>
                <w:sz w:val="20"/>
                <w:szCs w:val="20"/>
                <w:lang w:eastAsia="ko-KR"/>
              </w:rPr>
              <w:t xml:space="preserve">We are fine with the </w:t>
            </w:r>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and prefer Alt 1. </w:t>
            </w:r>
          </w:p>
          <w:p w14:paraId="6D38C86E" w14:textId="77777777" w:rsidR="00E36B73" w:rsidRDefault="00A053C4">
            <w:pPr>
              <w:rPr>
                <w:sz w:val="20"/>
                <w:szCs w:val="20"/>
              </w:rPr>
            </w:pPr>
            <w:r>
              <w:rPr>
                <w:rFonts w:eastAsia="Malgun Gothic"/>
                <w:sz w:val="20"/>
                <w:szCs w:val="20"/>
                <w:lang w:eastAsia="ko-KR"/>
              </w:rPr>
              <w:t xml:space="preserve">As discussed in a previous proposal, it is worth to note that multiple PEI-Os can be configured within a same PEI frame. To avoid overlap between PEI-O, symbol level offset larger than 10ms should be supported. </w:t>
            </w:r>
          </w:p>
        </w:tc>
      </w:tr>
      <w:tr w:rsidR="00E36B73" w14:paraId="0128141A" w14:textId="77777777">
        <w:tc>
          <w:tcPr>
            <w:tcW w:w="1165" w:type="dxa"/>
          </w:tcPr>
          <w:p w14:paraId="3868C849"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TE,Sanechips</w:t>
            </w:r>
          </w:p>
        </w:tc>
        <w:tc>
          <w:tcPr>
            <w:tcW w:w="9292" w:type="dxa"/>
          </w:tcPr>
          <w:p w14:paraId="26D85F67" w14:textId="77777777" w:rsidR="00E36B73" w:rsidRDefault="00A053C4">
            <w:pPr>
              <w:rPr>
                <w:rFonts w:eastAsia="SimSun"/>
                <w:sz w:val="20"/>
                <w:szCs w:val="20"/>
                <w:lang w:eastAsia="zh-CN"/>
              </w:rPr>
            </w:pPr>
            <w:r>
              <w:rPr>
                <w:rFonts w:eastAsia="SimSun" w:hint="eastAsia"/>
                <w:sz w:val="20"/>
                <w:szCs w:val="20"/>
                <w:lang w:eastAsia="zh-CN"/>
              </w:rPr>
              <w:t>We</w:t>
            </w:r>
            <w:r>
              <w:rPr>
                <w:rFonts w:eastAsia="SimSun"/>
                <w:sz w:val="20"/>
                <w:szCs w:val="20"/>
                <w:lang w:eastAsia="zh-CN"/>
              </w:rPr>
              <w:t xml:space="preserve"> support alt-2.</w:t>
            </w:r>
          </w:p>
          <w:p w14:paraId="55D0C5D0" w14:textId="77777777" w:rsidR="00E36B73" w:rsidRDefault="00A053C4">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agree with QC that different with PO determination, we already agreed a frame-level offset, therefore, it is sufficient for the symbol-level offset to cover a frame duration. </w:t>
            </w:r>
          </w:p>
          <w:p w14:paraId="45419CC5" w14:textId="77777777" w:rsidR="00E36B73" w:rsidRDefault="00A053C4">
            <w:pPr>
              <w:rPr>
                <w:sz w:val="20"/>
                <w:szCs w:val="20"/>
              </w:rPr>
            </w:pPr>
            <w:r>
              <w:rPr>
                <w:rFonts w:eastAsia="SimSun"/>
                <w:sz w:val="20"/>
                <w:szCs w:val="20"/>
                <w:lang w:eastAsia="zh-CN"/>
              </w:rPr>
              <w:t xml:space="preserve">For the FFS bullet, we think it can be discussed separately or if conclusion 4-2 is agreed, we think there is no need to consider it. </w:t>
            </w:r>
          </w:p>
        </w:tc>
      </w:tr>
      <w:tr w:rsidR="00E36B73" w14:paraId="6A2B17C4" w14:textId="77777777">
        <w:tc>
          <w:tcPr>
            <w:tcW w:w="1165" w:type="dxa"/>
          </w:tcPr>
          <w:p w14:paraId="7997D773" w14:textId="77777777" w:rsidR="00E36B73" w:rsidRDefault="00A053C4">
            <w:pPr>
              <w:rPr>
                <w:sz w:val="20"/>
                <w:szCs w:val="20"/>
              </w:rPr>
            </w:pPr>
            <w:r>
              <w:rPr>
                <w:sz w:val="20"/>
                <w:szCs w:val="20"/>
              </w:rPr>
              <w:t>Ericsson1</w:t>
            </w:r>
          </w:p>
        </w:tc>
        <w:tc>
          <w:tcPr>
            <w:tcW w:w="9292" w:type="dxa"/>
          </w:tcPr>
          <w:p w14:paraId="513144D9" w14:textId="77777777" w:rsidR="00E36B73" w:rsidRDefault="00A053C4">
            <w:pPr>
              <w:rPr>
                <w:sz w:val="20"/>
                <w:szCs w:val="20"/>
              </w:rPr>
            </w:pPr>
            <w:r>
              <w:rPr>
                <w:sz w:val="20"/>
                <w:szCs w:val="20"/>
              </w:rPr>
              <w:t>We support Alt-2 and do not see need for the FFS.</w:t>
            </w:r>
          </w:p>
        </w:tc>
      </w:tr>
      <w:tr w:rsidR="00E36B73" w14:paraId="610453E0" w14:textId="77777777">
        <w:tc>
          <w:tcPr>
            <w:tcW w:w="1165" w:type="dxa"/>
          </w:tcPr>
          <w:p w14:paraId="123B995D" w14:textId="77777777" w:rsidR="00E36B73" w:rsidRDefault="00A053C4">
            <w:pPr>
              <w:rPr>
                <w:sz w:val="20"/>
                <w:szCs w:val="20"/>
              </w:rPr>
            </w:pPr>
            <w:r>
              <w:rPr>
                <w:sz w:val="20"/>
                <w:szCs w:val="20"/>
              </w:rPr>
              <w:t>Apple</w:t>
            </w:r>
          </w:p>
        </w:tc>
        <w:tc>
          <w:tcPr>
            <w:tcW w:w="9292" w:type="dxa"/>
          </w:tcPr>
          <w:p w14:paraId="1377527D" w14:textId="77777777" w:rsidR="00E36B73" w:rsidRDefault="00A053C4">
            <w:pPr>
              <w:rPr>
                <w:color w:val="C00000"/>
                <w:sz w:val="20"/>
                <w:szCs w:val="20"/>
              </w:rPr>
            </w:pPr>
            <w:r>
              <w:rPr>
                <w:sz w:val="20"/>
                <w:szCs w:val="20"/>
              </w:rPr>
              <w:t xml:space="preserve">We think Alt-1 should be supported for max value. </w:t>
            </w:r>
            <w:r>
              <w:rPr>
                <w:color w:val="C00000"/>
                <w:sz w:val="20"/>
                <w:szCs w:val="20"/>
              </w:rPr>
              <w:t>The reason is that the first paging MO can come long time after the start of the PF if firstPDCCH-MonitoringOccasionOfPO is configured as a large value.</w:t>
            </w:r>
          </w:p>
          <w:p w14:paraId="63A446BF" w14:textId="77777777" w:rsidR="00E36B73" w:rsidRDefault="00A053C4">
            <w:pPr>
              <w:rPr>
                <w:sz w:val="20"/>
                <w:szCs w:val="20"/>
              </w:rPr>
            </w:pPr>
            <w:r>
              <w:rPr>
                <w:color w:val="C00000"/>
                <w:sz w:val="20"/>
                <w:szCs w:val="20"/>
              </w:rPr>
              <w:t>An example: assume 15 kHz and PF is configured once every 8 radio frames (80 ms, 1120 symbols). For PF n, assuming the corresponding firstPDCCH-MonitoringOccasionOfPO is 980 symbols, the first paging PO is in frame n+7. On the other hand, the frame-level offset for PEI is relative to the start of the PF, so it can never occur after PF n. If we limit the symbol offset to 1 frame, the latest time for the first PEI MO is in frame n+1, which is 6 frames earlier than the first paging MO. This greatly limits the configuration flexibility.</w:t>
            </w:r>
          </w:p>
          <w:p w14:paraId="303AF636" w14:textId="77777777" w:rsidR="00E36B73" w:rsidRDefault="00A053C4">
            <w:pPr>
              <w:rPr>
                <w:sz w:val="20"/>
                <w:szCs w:val="20"/>
              </w:rPr>
            </w:pPr>
            <w:r>
              <w:rPr>
                <w:sz w:val="20"/>
                <w:szCs w:val="20"/>
              </w:rPr>
              <w:t>Therefore, to accommodate the different configurations for firstPDCCH-MonitoringOccasionOfPO, the same range should be supported for PEI also.</w:t>
            </w:r>
          </w:p>
        </w:tc>
      </w:tr>
      <w:tr w:rsidR="00E36B73" w14:paraId="3902E2FD" w14:textId="77777777">
        <w:tc>
          <w:tcPr>
            <w:tcW w:w="1165" w:type="dxa"/>
          </w:tcPr>
          <w:p w14:paraId="7E12A58B"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2C65B84A" w14:textId="77777777" w:rsidR="00E36B73" w:rsidRDefault="00A053C4">
            <w:pPr>
              <w:rPr>
                <w:rFonts w:eastAsia="SimSun"/>
                <w:sz w:val="20"/>
                <w:szCs w:val="20"/>
                <w:lang w:eastAsia="zh-CN"/>
              </w:rPr>
            </w:pPr>
            <w:r>
              <w:rPr>
                <w:rFonts w:eastAsia="SimSun" w:hint="eastAsia"/>
                <w:sz w:val="20"/>
                <w:szCs w:val="20"/>
                <w:lang w:eastAsia="zh-CN"/>
              </w:rPr>
              <w:t>T</w:t>
            </w:r>
            <w:r>
              <w:rPr>
                <w:rFonts w:eastAsia="SimSun"/>
                <w:sz w:val="20"/>
                <w:szCs w:val="20"/>
                <w:lang w:eastAsia="zh-CN"/>
              </w:rPr>
              <w:t>he minimum value should be zero. We support it.</w:t>
            </w:r>
          </w:p>
          <w:p w14:paraId="555BACD9" w14:textId="77777777" w:rsidR="00E36B73" w:rsidRDefault="00A053C4">
            <w:pPr>
              <w:rPr>
                <w:sz w:val="20"/>
                <w:szCs w:val="20"/>
              </w:rPr>
            </w:pPr>
            <w:r>
              <w:rPr>
                <w:rFonts w:eastAsia="SimSun"/>
                <w:sz w:val="20"/>
                <w:szCs w:val="20"/>
                <w:lang w:eastAsia="zh-CN"/>
              </w:rPr>
              <w:t>We support Alt.2, and have concern on Alt.1. The symbol level value range of PEI does not need to associate with T/N</w:t>
            </w:r>
            <w:r>
              <w:rPr>
                <w:rFonts w:eastAsia="SimSun" w:hint="eastAsia"/>
                <w:sz w:val="20"/>
                <w:szCs w:val="20"/>
                <w:lang w:eastAsia="zh-CN"/>
              </w:rPr>
              <w:t>。</w:t>
            </w:r>
          </w:p>
        </w:tc>
      </w:tr>
      <w:tr w:rsidR="00E36B73" w14:paraId="67ECA777" w14:textId="77777777">
        <w:tc>
          <w:tcPr>
            <w:tcW w:w="1165" w:type="dxa"/>
          </w:tcPr>
          <w:p w14:paraId="3ECADBCD" w14:textId="77777777" w:rsidR="00E36B73" w:rsidRDefault="00A053C4">
            <w:pPr>
              <w:rPr>
                <w:sz w:val="20"/>
                <w:szCs w:val="20"/>
              </w:rPr>
            </w:pPr>
            <w:r>
              <w:rPr>
                <w:sz w:val="20"/>
                <w:szCs w:val="20"/>
              </w:rPr>
              <w:t>Intel</w:t>
            </w:r>
          </w:p>
        </w:tc>
        <w:tc>
          <w:tcPr>
            <w:tcW w:w="9292" w:type="dxa"/>
          </w:tcPr>
          <w:p w14:paraId="075F23CA" w14:textId="77777777" w:rsidR="00E36B73" w:rsidRDefault="00A053C4">
            <w:pPr>
              <w:rPr>
                <w:sz w:val="20"/>
                <w:szCs w:val="20"/>
              </w:rPr>
            </w:pPr>
            <w:r>
              <w:rPr>
                <w:sz w:val="20"/>
                <w:szCs w:val="20"/>
              </w:rPr>
              <w:t xml:space="preserve">Additional flexibility beyond the possible values of symbol offset applicable for PO identification seems not strongly needed. Support Alt-1 </w:t>
            </w:r>
          </w:p>
        </w:tc>
      </w:tr>
      <w:tr w:rsidR="00E36B73" w14:paraId="18217444" w14:textId="77777777">
        <w:tc>
          <w:tcPr>
            <w:tcW w:w="1165" w:type="dxa"/>
          </w:tcPr>
          <w:p w14:paraId="7CE16B13" w14:textId="77777777" w:rsidR="00E36B73" w:rsidRDefault="00A053C4">
            <w:pPr>
              <w:rPr>
                <w:sz w:val="20"/>
                <w:szCs w:val="20"/>
              </w:rPr>
            </w:pPr>
            <w:r>
              <w:rPr>
                <w:sz w:val="20"/>
                <w:szCs w:val="20"/>
              </w:rPr>
              <w:t>Nokia</w:t>
            </w:r>
          </w:p>
        </w:tc>
        <w:tc>
          <w:tcPr>
            <w:tcW w:w="9292" w:type="dxa"/>
          </w:tcPr>
          <w:p w14:paraId="6ED5B8DA" w14:textId="77777777" w:rsidR="00E36B73" w:rsidRDefault="00A053C4">
            <w:pPr>
              <w:rPr>
                <w:sz w:val="20"/>
                <w:szCs w:val="20"/>
              </w:rPr>
            </w:pPr>
            <w:r>
              <w:rPr>
                <w:sz w:val="20"/>
                <w:szCs w:val="20"/>
              </w:rPr>
              <w:t>We support proposal 3-3. For Alt1 and Alt2, we think that Alt-1 could suffice but the need of additional values could be also left to RAN2.</w:t>
            </w:r>
          </w:p>
        </w:tc>
      </w:tr>
      <w:tr w:rsidR="00E36B73" w14:paraId="669D9D86" w14:textId="77777777">
        <w:tc>
          <w:tcPr>
            <w:tcW w:w="1165" w:type="dxa"/>
          </w:tcPr>
          <w:p w14:paraId="56760BED" w14:textId="77777777" w:rsidR="00E36B73" w:rsidRDefault="00A053C4">
            <w:pPr>
              <w:rPr>
                <w:sz w:val="20"/>
                <w:szCs w:val="20"/>
              </w:rPr>
            </w:pPr>
            <w:r>
              <w:rPr>
                <w:rFonts w:eastAsia="SimSun" w:hint="eastAsia"/>
                <w:sz w:val="20"/>
                <w:szCs w:val="20"/>
                <w:lang w:val="en-US" w:eastAsia="zh-CN"/>
              </w:rPr>
              <w:t>Transsion</w:t>
            </w:r>
          </w:p>
        </w:tc>
        <w:tc>
          <w:tcPr>
            <w:tcW w:w="9292" w:type="dxa"/>
          </w:tcPr>
          <w:p w14:paraId="09B457EC" w14:textId="77777777" w:rsidR="00E36B73" w:rsidRDefault="00A053C4">
            <w:pPr>
              <w:rPr>
                <w:sz w:val="20"/>
                <w:szCs w:val="20"/>
              </w:rPr>
            </w:pPr>
            <w:r>
              <w:rPr>
                <w:rFonts w:eastAsia="SimSun" w:hint="eastAsia"/>
                <w:sz w:val="20"/>
                <w:szCs w:val="20"/>
                <w:lang w:val="en-US" w:eastAsia="zh-CN"/>
              </w:rPr>
              <w:t>Alt-1</w:t>
            </w:r>
            <w:r>
              <w:rPr>
                <w:rFonts w:eastAsia="SimSun" w:hint="eastAsia"/>
                <w:sz w:val="20"/>
                <w:szCs w:val="20"/>
                <w:lang w:val="en-US" w:eastAsia="zh-CN"/>
              </w:rPr>
              <w:t>，</w:t>
            </w:r>
            <w:r>
              <w:rPr>
                <w:rFonts w:eastAsia="SimSun" w:hint="eastAsia"/>
                <w:sz w:val="20"/>
                <w:szCs w:val="20"/>
                <w:lang w:val="en-US" w:eastAsia="zh-CN"/>
              </w:rPr>
              <w:t>which can cover T/N radio frames and cover different UE</w:t>
            </w:r>
            <w:r>
              <w:rPr>
                <w:rFonts w:eastAsia="SimSun"/>
                <w:sz w:val="20"/>
                <w:szCs w:val="20"/>
                <w:lang w:val="en-US" w:eastAsia="zh-CN"/>
              </w:rPr>
              <w:t>’</w:t>
            </w:r>
            <w:r>
              <w:rPr>
                <w:rFonts w:eastAsia="SimSun" w:hint="eastAsia"/>
                <w:sz w:val="20"/>
                <w:szCs w:val="20"/>
                <w:lang w:val="en-US" w:eastAsia="zh-CN"/>
              </w:rPr>
              <w:t>s paging occasion.</w:t>
            </w:r>
          </w:p>
        </w:tc>
      </w:tr>
      <w:tr w:rsidR="00E36B73" w14:paraId="590C96C1" w14:textId="77777777">
        <w:tc>
          <w:tcPr>
            <w:tcW w:w="1165" w:type="dxa"/>
          </w:tcPr>
          <w:p w14:paraId="47B0FEA3" w14:textId="77777777" w:rsidR="00E36B73" w:rsidRDefault="00A053C4">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6C258EB3" w14:textId="77777777" w:rsidR="00E36B73" w:rsidRDefault="00A053C4">
            <w:pPr>
              <w:rPr>
                <w:rFonts w:eastAsia="SimSun"/>
                <w:sz w:val="20"/>
                <w:szCs w:val="20"/>
                <w:lang w:eastAsia="zh-CN"/>
              </w:rPr>
            </w:pPr>
            <w:r>
              <w:rPr>
                <w:rFonts w:eastAsia="SimSun"/>
                <w:sz w:val="20"/>
                <w:szCs w:val="20"/>
                <w:lang w:eastAsia="zh-CN"/>
              </w:rPr>
              <w:t>We agree with the minimum value of the symbol-level offset.</w:t>
            </w:r>
          </w:p>
          <w:p w14:paraId="77E060E9" w14:textId="77777777" w:rsidR="00E36B73" w:rsidRDefault="00E36B73">
            <w:pPr>
              <w:rPr>
                <w:rFonts w:eastAsia="SimSun"/>
                <w:sz w:val="20"/>
                <w:szCs w:val="20"/>
                <w:lang w:eastAsia="zh-CN"/>
              </w:rPr>
            </w:pPr>
          </w:p>
          <w:p w14:paraId="75F2BC75" w14:textId="77777777" w:rsidR="00E36B73" w:rsidRDefault="00A053C4">
            <w:pPr>
              <w:rPr>
                <w:rFonts w:eastAsia="SimSun"/>
                <w:b/>
                <w:sz w:val="20"/>
                <w:szCs w:val="20"/>
                <w:lang w:eastAsia="zh-CN"/>
              </w:rPr>
            </w:pPr>
            <w:r>
              <w:rPr>
                <w:rFonts w:eastAsia="SimSun"/>
                <w:sz w:val="20"/>
                <w:szCs w:val="20"/>
                <w:lang w:eastAsia="zh-CN"/>
              </w:rPr>
              <w:t xml:space="preserve">And for the maximum value, </w:t>
            </w:r>
            <w:r>
              <w:rPr>
                <w:rFonts w:eastAsia="SimSun"/>
                <w:b/>
                <w:sz w:val="20"/>
                <w:szCs w:val="20"/>
                <w:lang w:eastAsia="zh-CN"/>
              </w:rPr>
              <w:t xml:space="preserve">Alt-1 is more straightforward and flexible configuration, which we support. </w:t>
            </w:r>
          </w:p>
          <w:p w14:paraId="7C34D168" w14:textId="77777777" w:rsidR="00E36B73" w:rsidRDefault="00E36B73">
            <w:pPr>
              <w:rPr>
                <w:rFonts w:eastAsiaTheme="minorEastAsia"/>
                <w:sz w:val="20"/>
                <w:szCs w:val="20"/>
              </w:rPr>
            </w:pPr>
          </w:p>
          <w:p w14:paraId="11527B32" w14:textId="77777777" w:rsidR="00E36B73" w:rsidRDefault="00A053C4">
            <w:pPr>
              <w:rPr>
                <w:rFonts w:eastAsia="SimSun"/>
                <w:sz w:val="20"/>
                <w:szCs w:val="20"/>
                <w:lang w:eastAsia="zh-CN"/>
              </w:rPr>
            </w:pPr>
            <w:r>
              <w:rPr>
                <w:rFonts w:eastAsiaTheme="minorEastAsia"/>
                <w:sz w:val="20"/>
                <w:szCs w:val="20"/>
              </w:rPr>
              <w:t xml:space="preserve">By adopting Alt-1, we </w:t>
            </w:r>
            <w:r>
              <w:rPr>
                <w:sz w:val="20"/>
                <w:szCs w:val="20"/>
              </w:rPr>
              <w:t xml:space="preserve">can reuse the configuration of </w:t>
            </w:r>
            <w:r>
              <w:rPr>
                <w:i/>
                <w:sz w:val="20"/>
                <w:szCs w:val="20"/>
              </w:rPr>
              <w:t>firstPDCCH-MonitoringOccasionofPO</w:t>
            </w:r>
            <w:r>
              <w:rPr>
                <w:sz w:val="20"/>
                <w:szCs w:val="20"/>
              </w:rPr>
              <w:t xml:space="preserve">, so the value range of </w:t>
            </w:r>
            <w:r>
              <w:rPr>
                <w:i/>
                <w:iCs/>
                <w:color w:val="000000"/>
                <w:sz w:val="20"/>
                <w:szCs w:val="20"/>
              </w:rPr>
              <w:t>firstPDCCH-MonitoringOccasionOfPEI-O</w:t>
            </w:r>
            <w:r>
              <w:rPr>
                <w:sz w:val="20"/>
                <w:szCs w:val="20"/>
              </w:rPr>
              <w:t xml:space="preserve"> depends on both the value of SCS and the density of PEI-frame in a paging cycle. As such, Alt-1 can not only provide a larger value range of the offset (i.e., the value range of symbol-level offset is from 0 to the length of PEI-frame interval), but give more configuration flexibility as well.</w:t>
            </w:r>
          </w:p>
          <w:p w14:paraId="244CDCBF" w14:textId="77777777" w:rsidR="00E36B73" w:rsidRDefault="00E36B73">
            <w:pPr>
              <w:rPr>
                <w:rFonts w:eastAsia="SimSun"/>
                <w:sz w:val="20"/>
                <w:szCs w:val="20"/>
                <w:lang w:eastAsia="zh-CN"/>
              </w:rPr>
            </w:pPr>
          </w:p>
          <w:p w14:paraId="33BD4BFA" w14:textId="77777777" w:rsidR="00E36B73" w:rsidRDefault="00A053C4">
            <w:pPr>
              <w:rPr>
                <w:rFonts w:eastAsia="SimSun"/>
                <w:sz w:val="20"/>
                <w:szCs w:val="20"/>
                <w:lang w:eastAsia="zh-CN"/>
              </w:rPr>
            </w:pPr>
            <w:r>
              <w:rPr>
                <w:rFonts w:eastAsia="SimSun"/>
                <w:b/>
                <w:sz w:val="20"/>
                <w:szCs w:val="20"/>
                <w:lang w:eastAsia="zh-CN"/>
              </w:rPr>
              <w:t>For Alt-2</w:t>
            </w:r>
            <w:r>
              <w:rPr>
                <w:rFonts w:eastAsia="SimSun"/>
                <w:sz w:val="20"/>
                <w:szCs w:val="20"/>
                <w:lang w:eastAsia="zh-CN"/>
              </w:rPr>
              <w:t xml:space="preserve">, </w:t>
            </w:r>
            <w:r>
              <w:rPr>
                <w:rFonts w:eastAsia="DengXian"/>
                <w:sz w:val="20"/>
                <w:szCs w:val="20"/>
                <w:lang w:val="en-US" w:eastAsia="en-US"/>
              </w:rPr>
              <w:t xml:space="preserve">the value range of </w:t>
            </w:r>
            <w:r>
              <w:rPr>
                <w:rFonts w:eastAsia="DengXian"/>
                <w:i/>
                <w:sz w:val="20"/>
                <w:szCs w:val="20"/>
                <w:lang w:val="en-US" w:eastAsia="en-US"/>
              </w:rPr>
              <w:t>firstPDCCH-MonitoringOccasionOfPEI-O</w:t>
            </w:r>
            <w:r>
              <w:rPr>
                <w:rFonts w:eastAsia="DengXian"/>
                <w:sz w:val="20"/>
                <w:szCs w:val="20"/>
                <w:lang w:val="en-US" w:eastAsia="en-US"/>
              </w:rPr>
              <w:t xml:space="preserve"> is within the length of a PEI-frame. And </w:t>
            </w:r>
            <w:r>
              <w:rPr>
                <w:rFonts w:eastAsia="DengXian"/>
                <w:b/>
                <w:sz w:val="20"/>
                <w:szCs w:val="20"/>
                <w:lang w:val="en-US" w:eastAsia="en-US"/>
              </w:rPr>
              <w:t>we have several concerns as below</w:t>
            </w:r>
            <w:r>
              <w:rPr>
                <w:rFonts w:eastAsia="DengXian"/>
                <w:sz w:val="20"/>
                <w:szCs w:val="20"/>
                <w:lang w:val="en-US" w:eastAsia="en-US"/>
              </w:rPr>
              <w:t>:</w:t>
            </w:r>
          </w:p>
          <w:p w14:paraId="00187F54" w14:textId="77777777" w:rsidR="00E36B73" w:rsidRDefault="00A053C4">
            <w:pPr>
              <w:pStyle w:val="ListParagraph"/>
              <w:numPr>
                <w:ilvl w:val="0"/>
                <w:numId w:val="30"/>
              </w:numPr>
              <w:rPr>
                <w:rFonts w:eastAsia="SimSun"/>
                <w:sz w:val="20"/>
                <w:szCs w:val="20"/>
                <w:lang w:eastAsia="zh-CN"/>
              </w:rPr>
            </w:pPr>
            <w:r>
              <w:rPr>
                <w:rFonts w:eastAsia="DengXian"/>
                <w:sz w:val="20"/>
                <w:szCs w:val="20"/>
                <w:lang w:val="en-US" w:eastAsia="en-US"/>
              </w:rPr>
              <w:t xml:space="preserve">Since the value range is limited to a frame, the restriction of the network flexibility will be caused. </w:t>
            </w:r>
          </w:p>
          <w:p w14:paraId="46D97442" w14:textId="77777777" w:rsidR="00E36B73" w:rsidRDefault="00A053C4">
            <w:pPr>
              <w:pStyle w:val="ListParagraph"/>
              <w:numPr>
                <w:ilvl w:val="0"/>
                <w:numId w:val="30"/>
              </w:numPr>
              <w:rPr>
                <w:rFonts w:eastAsia="SimSun"/>
                <w:sz w:val="20"/>
                <w:szCs w:val="20"/>
                <w:lang w:eastAsia="zh-CN"/>
              </w:rPr>
            </w:pPr>
            <w:r>
              <w:rPr>
                <w:rFonts w:eastAsia="DengXian"/>
                <w:sz w:val="20"/>
                <w:szCs w:val="20"/>
                <w:lang w:val="en-US" w:eastAsia="en-US"/>
              </w:rPr>
              <w:t>Besides, in case</w:t>
            </w:r>
            <w:r>
              <w:rPr>
                <w:rFonts w:eastAsia="SimSun" w:hint="eastAsia"/>
                <w:sz w:val="20"/>
                <w:szCs w:val="20"/>
                <w:lang w:eastAsia="zh-CN"/>
              </w:rPr>
              <w:t xml:space="preserve"> </w:t>
            </w:r>
            <w:r>
              <w:rPr>
                <w:rFonts w:eastAsia="SimSun"/>
                <w:sz w:val="20"/>
                <w:szCs w:val="20"/>
                <w:lang w:eastAsia="zh-CN"/>
              </w:rPr>
              <w:t xml:space="preserve">that 1 PEI indicates 1 PO and 1 PF contains 4 POs, there will be four PEI-Os in a PEI-frame, if we still restrict all of them into one frame, it will be so crowded that some of PEI-MOs corresponding to different PEI-Os will overlap with each other as shown in Figure 2. And as we analysed in our contribution [R1-2200083], </w:t>
            </w:r>
            <w:r>
              <w:rPr>
                <w:rFonts w:eastAsia="SimSun"/>
                <w:sz w:val="20"/>
                <w:szCs w:val="20"/>
                <w:lang w:val="en-US" w:eastAsia="zh-CN"/>
              </w:rPr>
              <w:t xml:space="preserve">on these overlapped PEI-MOs, a UE cannot distinguish which PO(s) the detected PEI DCI is used to indicate, in other words, the UE has no idea that whether the detected PEI DCI belongs to itself or not. </w:t>
            </w:r>
          </w:p>
          <w:p w14:paraId="1F4DF168" w14:textId="77777777" w:rsidR="00E36B73" w:rsidRDefault="00A053C4">
            <w:pPr>
              <w:pStyle w:val="ListParagraph"/>
              <w:numPr>
                <w:ilvl w:val="0"/>
                <w:numId w:val="30"/>
              </w:numPr>
              <w:rPr>
                <w:rFonts w:eastAsia="SimSun"/>
                <w:sz w:val="20"/>
                <w:szCs w:val="20"/>
                <w:lang w:eastAsia="zh-CN"/>
              </w:rPr>
            </w:pPr>
            <w:r>
              <w:rPr>
                <w:rFonts w:eastAsia="SimSun"/>
                <w:sz w:val="20"/>
                <w:szCs w:val="20"/>
                <w:lang w:eastAsia="zh-CN"/>
              </w:rPr>
              <w:t>Even we already have the frame-level offset, it still cannot be an excuse for limiting symbol-level offset into one frame. Taken figure 3 as an example,</w:t>
            </w:r>
            <w:r>
              <w:t xml:space="preserve"> </w:t>
            </w:r>
            <w:r>
              <w:rPr>
                <w:rFonts w:eastAsia="SimSun"/>
                <w:sz w:val="20"/>
                <w:szCs w:val="20"/>
                <w:lang w:eastAsia="zh-CN"/>
              </w:rPr>
              <w:t>the drawback of Alt-2 can be clearly illustrated.</w:t>
            </w:r>
          </w:p>
          <w:p w14:paraId="0C32D357" w14:textId="77777777" w:rsidR="00E36B73" w:rsidRDefault="00A053C4">
            <w:pPr>
              <w:rPr>
                <w:rFonts w:eastAsia="SimSun"/>
                <w:sz w:val="20"/>
                <w:szCs w:val="20"/>
                <w:lang w:eastAsia="zh-CN"/>
              </w:rPr>
            </w:pPr>
            <w:r>
              <w:rPr>
                <w:rFonts w:eastAsia="SimSun"/>
                <w:sz w:val="20"/>
                <w:szCs w:val="20"/>
                <w:lang w:val="en-US" w:eastAsia="zh-CN"/>
              </w:rPr>
              <w:t xml:space="preserve">Given the reasons above, </w:t>
            </w:r>
            <w:r>
              <w:rPr>
                <w:rFonts w:eastAsia="SimSun"/>
                <w:b/>
                <w:sz w:val="20"/>
                <w:szCs w:val="20"/>
                <w:lang w:val="en-US" w:eastAsia="zh-CN"/>
              </w:rPr>
              <w:t>we do think Alt-1 is more justifiable</w:t>
            </w:r>
            <w:r>
              <w:rPr>
                <w:rFonts w:eastAsia="SimSun"/>
                <w:sz w:val="20"/>
                <w:szCs w:val="20"/>
                <w:lang w:val="en-US" w:eastAsia="zh-CN"/>
              </w:rPr>
              <w:t>.</w:t>
            </w:r>
          </w:p>
          <w:p w14:paraId="14E258B2" w14:textId="77777777" w:rsidR="00E36B73" w:rsidRDefault="00A053C4">
            <w:pPr>
              <w:overflowPunct w:val="0"/>
              <w:autoSpaceDE w:val="0"/>
              <w:autoSpaceDN w:val="0"/>
              <w:adjustRightInd w:val="0"/>
              <w:spacing w:after="120"/>
              <w:ind w:right="-96"/>
              <w:jc w:val="center"/>
              <w:textAlignment w:val="baseline"/>
              <w:rPr>
                <w:rFonts w:ascii="CG Times (WN)" w:hAnsi="CG Times (WN)"/>
                <w:sz w:val="20"/>
                <w:lang w:val="en-US" w:eastAsia="en-US"/>
              </w:rPr>
            </w:pPr>
            <w:r>
              <w:rPr>
                <w:rFonts w:ascii="CG Times (WN)" w:hAnsi="CG Times (WN)"/>
                <w:sz w:val="20"/>
                <w:lang w:val="en-US" w:eastAsia="en-US"/>
              </w:rPr>
              <w:object w:dxaOrig="6908" w:dyaOrig="1891" w14:anchorId="34D7C09E">
                <v:shape id="_x0000_i1026" type="#_x0000_t75" style="width:345.55pt;height:94.6pt" o:ole="">
                  <v:imagedata r:id="rId23" o:title=""/>
                </v:shape>
                <o:OLEObject Type="Embed" ProgID="Visio.Drawing.15" ShapeID="_x0000_i1026" DrawAspect="Content" ObjectID="_1704277626" r:id="rId24"/>
              </w:object>
            </w:r>
          </w:p>
          <w:p w14:paraId="4A715EF5" w14:textId="77777777" w:rsidR="00E36B73" w:rsidRDefault="00A053C4">
            <w:pPr>
              <w:overflowPunct w:val="0"/>
              <w:autoSpaceDE w:val="0"/>
              <w:autoSpaceDN w:val="0"/>
              <w:adjustRightInd w:val="0"/>
              <w:spacing w:before="120" w:after="120"/>
              <w:jc w:val="center"/>
              <w:textAlignment w:val="baseline"/>
              <w:rPr>
                <w:b/>
                <w:sz w:val="20"/>
                <w:szCs w:val="20"/>
                <w:lang w:eastAsia="en-US"/>
              </w:rPr>
            </w:pPr>
            <w:r>
              <w:rPr>
                <w:b/>
                <w:sz w:val="20"/>
                <w:szCs w:val="20"/>
                <w:lang w:eastAsia="en-US"/>
              </w:rPr>
              <w:t>Figure 2: An illustration for the overlapping of PEI-MOs corresponding to different PEI-Os.</w:t>
            </w:r>
          </w:p>
          <w:p w14:paraId="7A54C2FA" w14:textId="77777777" w:rsidR="00E36B73" w:rsidRDefault="00A053C4">
            <w:pPr>
              <w:jc w:val="center"/>
            </w:pPr>
            <w:r>
              <w:object w:dxaOrig="6043" w:dyaOrig="1793" w14:anchorId="54053C4C">
                <v:shape id="_x0000_i1027" type="#_x0000_t75" style="width:302.1pt;height:89.65pt" o:ole="">
                  <v:imagedata r:id="rId25" o:title=""/>
                </v:shape>
                <o:OLEObject Type="Embed" ProgID="Visio.Drawing.15" ShapeID="_x0000_i1027" DrawAspect="Content" ObjectID="_1704277627" r:id="rId26"/>
              </w:object>
            </w:r>
          </w:p>
          <w:p w14:paraId="20C8F931" w14:textId="77777777" w:rsidR="00E36B73" w:rsidRDefault="00A053C4">
            <w:pPr>
              <w:jc w:val="center"/>
              <w:rPr>
                <w:sz w:val="20"/>
                <w:szCs w:val="20"/>
              </w:rPr>
            </w:pPr>
            <w:r>
              <w:rPr>
                <w:b/>
                <w:sz w:val="20"/>
                <w:szCs w:val="20"/>
                <w:lang w:eastAsia="en-US"/>
              </w:rPr>
              <w:t>Figure 3: Comparison for Alt-1 and Alt-2.</w:t>
            </w:r>
          </w:p>
        </w:tc>
      </w:tr>
      <w:tr w:rsidR="00E36B73" w14:paraId="439631D1" w14:textId="77777777">
        <w:tc>
          <w:tcPr>
            <w:tcW w:w="1165" w:type="dxa"/>
          </w:tcPr>
          <w:p w14:paraId="53004EAB" w14:textId="77777777" w:rsidR="00E36B73" w:rsidRDefault="00A053C4">
            <w:pPr>
              <w:rPr>
                <w:sz w:val="20"/>
                <w:szCs w:val="20"/>
              </w:rPr>
            </w:pPr>
            <w:r>
              <w:rPr>
                <w:sz w:val="20"/>
                <w:szCs w:val="20"/>
              </w:rPr>
              <w:lastRenderedPageBreak/>
              <w:t>IDCC</w:t>
            </w:r>
          </w:p>
        </w:tc>
        <w:tc>
          <w:tcPr>
            <w:tcW w:w="9292" w:type="dxa"/>
          </w:tcPr>
          <w:p w14:paraId="4DD6C6D1" w14:textId="77777777" w:rsidR="00E36B73" w:rsidRDefault="00A053C4">
            <w:pPr>
              <w:rPr>
                <w:sz w:val="20"/>
                <w:szCs w:val="20"/>
              </w:rPr>
            </w:pPr>
            <w:r>
              <w:rPr>
                <w:sz w:val="20"/>
                <w:szCs w:val="20"/>
              </w:rPr>
              <w:t>Ok with the proposal.</w:t>
            </w:r>
          </w:p>
        </w:tc>
      </w:tr>
      <w:tr w:rsidR="00E36B73" w14:paraId="7C7100E6" w14:textId="77777777">
        <w:tc>
          <w:tcPr>
            <w:tcW w:w="1165" w:type="dxa"/>
          </w:tcPr>
          <w:p w14:paraId="7401FC5C"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0B3B42AC" w14:textId="77777777" w:rsidR="00E36B73" w:rsidRDefault="00A053C4">
            <w:pPr>
              <w:rPr>
                <w:rFonts w:eastAsia="Malgun Gothic"/>
                <w:sz w:val="20"/>
                <w:szCs w:val="20"/>
                <w:lang w:eastAsia="ko-KR"/>
              </w:rPr>
            </w:pPr>
            <w:r>
              <w:rPr>
                <w:rFonts w:eastAsia="Malgun Gothic"/>
                <w:sz w:val="20"/>
                <w:szCs w:val="20"/>
                <w:lang w:eastAsia="ko-KR"/>
              </w:rPr>
              <w:t>Support the proposal and prefer Alt 2.</w:t>
            </w:r>
          </w:p>
          <w:p w14:paraId="7B796DAA" w14:textId="77777777" w:rsidR="00E36B73" w:rsidRDefault="00A053C4">
            <w:pPr>
              <w:rPr>
                <w:sz w:val="20"/>
                <w:szCs w:val="20"/>
              </w:rPr>
            </w:pPr>
            <w:r>
              <w:rPr>
                <w:rFonts w:eastAsia="SimSun"/>
                <w:sz w:val="20"/>
                <w:szCs w:val="20"/>
                <w:lang w:eastAsia="zh-CN"/>
              </w:rPr>
              <w:t>For the FFS, in our view, the minimum time gap between PEI and the indicated PO should be at least 1 slot referring to DCI 2_6. We also think it can be discussed separately.</w:t>
            </w:r>
          </w:p>
        </w:tc>
      </w:tr>
      <w:tr w:rsidR="00E36B73" w14:paraId="5D742D3C" w14:textId="77777777">
        <w:tc>
          <w:tcPr>
            <w:tcW w:w="1165" w:type="dxa"/>
          </w:tcPr>
          <w:p w14:paraId="163C785C" w14:textId="77777777" w:rsidR="00E36B73" w:rsidRDefault="00A053C4">
            <w:pPr>
              <w:rPr>
                <w:sz w:val="20"/>
                <w:szCs w:val="20"/>
              </w:rPr>
            </w:pPr>
            <w:r>
              <w:rPr>
                <w:sz w:val="20"/>
                <w:szCs w:val="20"/>
              </w:rPr>
              <w:t>MediaTek</w:t>
            </w:r>
          </w:p>
        </w:tc>
        <w:tc>
          <w:tcPr>
            <w:tcW w:w="9292" w:type="dxa"/>
          </w:tcPr>
          <w:p w14:paraId="28E21E31" w14:textId="77777777" w:rsidR="00E36B73" w:rsidRDefault="00A053C4">
            <w:pPr>
              <w:rPr>
                <w:sz w:val="20"/>
                <w:szCs w:val="20"/>
              </w:rPr>
            </w:pPr>
            <w:r>
              <w:rPr>
                <w:sz w:val="20"/>
                <w:szCs w:val="20"/>
              </w:rPr>
              <w:t>We support Alt 2 and think 10 ms can be sufficient. It is noticed that the symbol offsets of POs is up to network configuration, and excess symbol offset can be avoided. Then it will be sufficient for symbol-level offset to provide the granularity within a frame (complementing the frame-level offset)</w:t>
            </w:r>
          </w:p>
          <w:p w14:paraId="05ACFD32" w14:textId="77777777" w:rsidR="00E36B73" w:rsidRDefault="00E36B73">
            <w:pPr>
              <w:rPr>
                <w:sz w:val="20"/>
                <w:szCs w:val="20"/>
              </w:rPr>
            </w:pPr>
          </w:p>
          <w:p w14:paraId="587A0DE7" w14:textId="77777777" w:rsidR="00E36B73" w:rsidRDefault="00A053C4">
            <w:pPr>
              <w:rPr>
                <w:sz w:val="20"/>
                <w:szCs w:val="20"/>
              </w:rPr>
            </w:pPr>
            <w:r>
              <w:rPr>
                <w:sz w:val="20"/>
                <w:szCs w:val="20"/>
              </w:rPr>
              <w:t>Regarding the FFS, we think it is necessary. UE warm-up is a fundamental requirement to allow UE to stay in low-power state initially. For Rel-16 DCP/wake-up PDCCH, there can allow UE to report a time gap of 3 ms. For idle/inactive-mode, a larger time gap should be allowed; otherwise it is difficult to understand how UE can achieve better power saving than connected-mode. A suggested minimum gap for idle/inactive mode UE is [5] ms, and we also welcome more UE vendors’ inputs.</w:t>
            </w:r>
          </w:p>
        </w:tc>
      </w:tr>
      <w:tr w:rsidR="00E36B73" w14:paraId="1C6D05DD" w14:textId="77777777">
        <w:tc>
          <w:tcPr>
            <w:tcW w:w="1165" w:type="dxa"/>
          </w:tcPr>
          <w:p w14:paraId="4CF83A3A" w14:textId="77777777" w:rsidR="00E36B73" w:rsidRDefault="00A053C4">
            <w:pPr>
              <w:rPr>
                <w:sz w:val="20"/>
                <w:szCs w:val="20"/>
              </w:rPr>
            </w:pPr>
            <w:r>
              <w:rPr>
                <w:sz w:val="20"/>
                <w:szCs w:val="20"/>
              </w:rPr>
              <w:t>Panasonic</w:t>
            </w:r>
          </w:p>
        </w:tc>
        <w:tc>
          <w:tcPr>
            <w:tcW w:w="9292" w:type="dxa"/>
          </w:tcPr>
          <w:p w14:paraId="69DE9E55" w14:textId="77777777" w:rsidR="00E36B73" w:rsidRDefault="00A053C4">
            <w:pPr>
              <w:rPr>
                <w:sz w:val="20"/>
                <w:szCs w:val="20"/>
              </w:rPr>
            </w:pPr>
            <w:r>
              <w:rPr>
                <w:sz w:val="20"/>
                <w:szCs w:val="20"/>
              </w:rPr>
              <w:t>Okay with us.</w:t>
            </w:r>
          </w:p>
        </w:tc>
      </w:tr>
      <w:tr w:rsidR="00E36B73" w14:paraId="07C423EF" w14:textId="77777777">
        <w:tc>
          <w:tcPr>
            <w:tcW w:w="1165" w:type="dxa"/>
          </w:tcPr>
          <w:p w14:paraId="1D86A0BE" w14:textId="2449C236" w:rsidR="00E36B73" w:rsidRDefault="0037002F">
            <w:pPr>
              <w:rPr>
                <w:sz w:val="20"/>
                <w:szCs w:val="20"/>
              </w:rPr>
            </w:pPr>
            <w:r>
              <w:rPr>
                <w:sz w:val="20"/>
                <w:szCs w:val="20"/>
              </w:rPr>
              <w:t>CATT</w:t>
            </w:r>
          </w:p>
        </w:tc>
        <w:tc>
          <w:tcPr>
            <w:tcW w:w="9292" w:type="dxa"/>
          </w:tcPr>
          <w:p w14:paraId="50D14801" w14:textId="27A0E7D4" w:rsidR="00E36B73" w:rsidRDefault="0037002F">
            <w:pPr>
              <w:rPr>
                <w:sz w:val="20"/>
                <w:szCs w:val="20"/>
              </w:rPr>
            </w:pPr>
            <w:r>
              <w:rPr>
                <w:sz w:val="20"/>
                <w:szCs w:val="20"/>
              </w:rPr>
              <w:t>We support Alt 2.  Alt</w:t>
            </w:r>
            <w:r w:rsidR="004660BF">
              <w:rPr>
                <w:sz w:val="20"/>
                <w:szCs w:val="20"/>
              </w:rPr>
              <w:t xml:space="preserve"> </w:t>
            </w:r>
            <w:r>
              <w:rPr>
                <w:sz w:val="20"/>
                <w:szCs w:val="20"/>
              </w:rPr>
              <w:t>1 would have issue in mapping with the corresponding POs when N</w:t>
            </w:r>
            <w:r w:rsidR="004660BF">
              <w:rPr>
                <w:sz w:val="20"/>
                <w:szCs w:val="20"/>
              </w:rPr>
              <w:t>s</w:t>
            </w:r>
            <w:r w:rsidR="004660BF">
              <w:rPr>
                <w:sz w:val="20"/>
                <w:szCs w:val="20"/>
                <w:vertAlign w:val="subscript"/>
              </w:rPr>
              <w:t xml:space="preserve"> </w:t>
            </w:r>
            <w:r w:rsidR="004660BF">
              <w:rPr>
                <w:sz w:val="20"/>
                <w:szCs w:val="20"/>
              </w:rPr>
              <w:t xml:space="preserve"> is greater than 1.  </w:t>
            </w:r>
            <w:r>
              <w:rPr>
                <w:sz w:val="20"/>
                <w:szCs w:val="20"/>
              </w:rPr>
              <w:t xml:space="preserve">We don’t see the need of FFS. </w:t>
            </w:r>
          </w:p>
        </w:tc>
      </w:tr>
      <w:tr w:rsidR="00E36B73" w14:paraId="1348C910" w14:textId="77777777">
        <w:tc>
          <w:tcPr>
            <w:tcW w:w="1165" w:type="dxa"/>
          </w:tcPr>
          <w:p w14:paraId="0AA34BF0" w14:textId="6DA64117" w:rsidR="00E36B73" w:rsidRDefault="003649B2">
            <w:pPr>
              <w:rPr>
                <w:sz w:val="20"/>
                <w:szCs w:val="20"/>
              </w:rPr>
            </w:pPr>
            <w:r>
              <w:rPr>
                <w:sz w:val="20"/>
                <w:szCs w:val="20"/>
              </w:rPr>
              <w:t xml:space="preserve">TCL </w:t>
            </w:r>
          </w:p>
        </w:tc>
        <w:tc>
          <w:tcPr>
            <w:tcW w:w="9292" w:type="dxa"/>
          </w:tcPr>
          <w:p w14:paraId="35A4EDEF" w14:textId="66DD95A4" w:rsidR="00E36B73" w:rsidRDefault="003649B2">
            <w:pPr>
              <w:rPr>
                <w:sz w:val="20"/>
                <w:szCs w:val="20"/>
              </w:rPr>
            </w:pPr>
            <w:r>
              <w:rPr>
                <w:sz w:val="20"/>
                <w:szCs w:val="20"/>
              </w:rPr>
              <w:t>We are ok with the proposal and prefer alt2 for maximum value of symbol level offset.</w:t>
            </w:r>
          </w:p>
        </w:tc>
      </w:tr>
      <w:tr w:rsidR="00E36B73" w14:paraId="3A0A6C85" w14:textId="77777777">
        <w:tc>
          <w:tcPr>
            <w:tcW w:w="1165" w:type="dxa"/>
          </w:tcPr>
          <w:p w14:paraId="6A56191E" w14:textId="77777777" w:rsidR="00E36B73" w:rsidRDefault="00E36B73">
            <w:pPr>
              <w:rPr>
                <w:sz w:val="20"/>
                <w:szCs w:val="20"/>
              </w:rPr>
            </w:pPr>
          </w:p>
        </w:tc>
        <w:tc>
          <w:tcPr>
            <w:tcW w:w="9292" w:type="dxa"/>
          </w:tcPr>
          <w:p w14:paraId="040E777B" w14:textId="77777777" w:rsidR="00E36B73" w:rsidRDefault="00E36B73">
            <w:pPr>
              <w:rPr>
                <w:sz w:val="20"/>
                <w:szCs w:val="20"/>
              </w:rPr>
            </w:pPr>
          </w:p>
        </w:tc>
      </w:tr>
      <w:tr w:rsidR="00E36B73" w14:paraId="6A104EF7" w14:textId="77777777">
        <w:tc>
          <w:tcPr>
            <w:tcW w:w="1165" w:type="dxa"/>
          </w:tcPr>
          <w:p w14:paraId="3CF2050E" w14:textId="77777777" w:rsidR="00E36B73" w:rsidRDefault="00E36B73">
            <w:pPr>
              <w:rPr>
                <w:sz w:val="20"/>
                <w:szCs w:val="20"/>
              </w:rPr>
            </w:pPr>
          </w:p>
        </w:tc>
        <w:tc>
          <w:tcPr>
            <w:tcW w:w="9292" w:type="dxa"/>
          </w:tcPr>
          <w:p w14:paraId="2BB8C2A7" w14:textId="77777777" w:rsidR="00E36B73" w:rsidRDefault="00E36B73">
            <w:pPr>
              <w:rPr>
                <w:sz w:val="20"/>
                <w:szCs w:val="20"/>
              </w:rPr>
            </w:pPr>
          </w:p>
        </w:tc>
      </w:tr>
    </w:tbl>
    <w:p w14:paraId="0EB252D1" w14:textId="77777777" w:rsidR="00E36B73" w:rsidRDefault="00E36B73">
      <w:pPr>
        <w:rPr>
          <w:sz w:val="22"/>
          <w:szCs w:val="22"/>
        </w:rPr>
      </w:pPr>
    </w:p>
    <w:p w14:paraId="6A1FE3C8" w14:textId="77777777" w:rsidR="00E36B73" w:rsidRDefault="00E36B73">
      <w:pPr>
        <w:rPr>
          <w:sz w:val="22"/>
          <w:szCs w:val="22"/>
        </w:rPr>
      </w:pPr>
    </w:p>
    <w:p w14:paraId="647250E9" w14:textId="77777777" w:rsidR="00E36B73" w:rsidRDefault="00E36B73">
      <w:pPr>
        <w:rPr>
          <w:sz w:val="22"/>
          <w:szCs w:val="22"/>
        </w:rPr>
      </w:pPr>
    </w:p>
    <w:p w14:paraId="1096F202" w14:textId="77777777" w:rsidR="00E36B73" w:rsidRDefault="00A053C4">
      <w:pPr>
        <w:pStyle w:val="Heading1"/>
      </w:pPr>
      <w:r>
        <w:t xml:space="preserve">Maintenance for PEI Monitoring </w:t>
      </w:r>
    </w:p>
    <w:p w14:paraId="09CEF7C5"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_Ref93333131 \h </w:instrText>
      </w:r>
      <w:r>
        <w:rPr>
          <w:sz w:val="22"/>
          <w:szCs w:val="22"/>
        </w:rPr>
      </w:r>
      <w:r>
        <w:rPr>
          <w:sz w:val="22"/>
          <w:szCs w:val="22"/>
        </w:rPr>
        <w:fldChar w:fldCharType="separate"/>
      </w:r>
      <w:r>
        <w:rPr>
          <w:sz w:val="22"/>
          <w:szCs w:val="22"/>
        </w:rPr>
        <w:t>Table 7</w:t>
      </w:r>
      <w:r>
        <w:rPr>
          <w:sz w:val="22"/>
          <w:szCs w:val="22"/>
        </w:rPr>
        <w:fldChar w:fldCharType="end"/>
      </w:r>
      <w:r>
        <w:rPr>
          <w:sz w:val="22"/>
          <w:szCs w:val="22"/>
        </w:rPr>
        <w:t>, there summarize companies’ views and proposals related to maintenance for PEI monitoring:</w:t>
      </w:r>
    </w:p>
    <w:p w14:paraId="6403E727" w14:textId="77777777" w:rsidR="00E36B73" w:rsidRDefault="00E36B73">
      <w:pPr>
        <w:rPr>
          <w:sz w:val="22"/>
          <w:szCs w:val="22"/>
        </w:rPr>
      </w:pPr>
    </w:p>
    <w:p w14:paraId="04C7B1EA" w14:textId="77777777" w:rsidR="00E36B73" w:rsidRDefault="00A053C4">
      <w:pPr>
        <w:pStyle w:val="Caption"/>
        <w:keepNext/>
        <w:jc w:val="center"/>
        <w:rPr>
          <w:sz w:val="22"/>
          <w:szCs w:val="22"/>
        </w:rPr>
      </w:pPr>
      <w:bookmarkStart w:id="33" w:name="_Ref9333313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7</w:t>
      </w:r>
      <w:r>
        <w:rPr>
          <w:sz w:val="22"/>
          <w:szCs w:val="22"/>
        </w:rPr>
        <w:fldChar w:fldCharType="end"/>
      </w:r>
      <w:bookmarkEnd w:id="33"/>
    </w:p>
    <w:tbl>
      <w:tblPr>
        <w:tblStyle w:val="TableGrid"/>
        <w:tblW w:w="10457" w:type="dxa"/>
        <w:tblLayout w:type="fixed"/>
        <w:tblLook w:val="04A0" w:firstRow="1" w:lastRow="0" w:firstColumn="1" w:lastColumn="0" w:noHBand="0" w:noVBand="1"/>
      </w:tblPr>
      <w:tblGrid>
        <w:gridCol w:w="1165"/>
        <w:gridCol w:w="9292"/>
      </w:tblGrid>
      <w:tr w:rsidR="00E36B73" w14:paraId="798E4535" w14:textId="77777777">
        <w:tc>
          <w:tcPr>
            <w:tcW w:w="1165" w:type="dxa"/>
          </w:tcPr>
          <w:p w14:paraId="7C012350" w14:textId="77777777" w:rsidR="00E36B73" w:rsidRDefault="00A053C4">
            <w:pPr>
              <w:rPr>
                <w:sz w:val="20"/>
                <w:szCs w:val="20"/>
              </w:rPr>
            </w:pPr>
            <w:r>
              <w:rPr>
                <w:sz w:val="20"/>
                <w:szCs w:val="20"/>
              </w:rPr>
              <w:t>Company</w:t>
            </w:r>
          </w:p>
        </w:tc>
        <w:tc>
          <w:tcPr>
            <w:tcW w:w="9292" w:type="dxa"/>
          </w:tcPr>
          <w:p w14:paraId="52B4B4F0" w14:textId="77777777" w:rsidR="00E36B73" w:rsidRDefault="00A053C4">
            <w:pPr>
              <w:jc w:val="center"/>
              <w:rPr>
                <w:sz w:val="20"/>
                <w:szCs w:val="20"/>
              </w:rPr>
            </w:pPr>
            <w:r>
              <w:rPr>
                <w:sz w:val="20"/>
                <w:szCs w:val="20"/>
              </w:rPr>
              <w:t>Companies’ views and proposals</w:t>
            </w:r>
          </w:p>
        </w:tc>
      </w:tr>
      <w:tr w:rsidR="00E36B73" w14:paraId="7BEF199D" w14:textId="77777777">
        <w:tc>
          <w:tcPr>
            <w:tcW w:w="1165" w:type="dxa"/>
          </w:tcPr>
          <w:p w14:paraId="62020347" w14:textId="77777777" w:rsidR="00E36B73" w:rsidRDefault="00A053C4">
            <w:pPr>
              <w:rPr>
                <w:sz w:val="20"/>
                <w:szCs w:val="20"/>
              </w:rPr>
            </w:pPr>
            <w:r>
              <w:rPr>
                <w:sz w:val="20"/>
                <w:szCs w:val="20"/>
                <w:lang w:eastAsia="zh-CN"/>
              </w:rPr>
              <w:t>Huawei, HiSilicon</w:t>
            </w:r>
          </w:p>
        </w:tc>
        <w:tc>
          <w:tcPr>
            <w:tcW w:w="9292" w:type="dxa"/>
          </w:tcPr>
          <w:p w14:paraId="0244B2E8" w14:textId="77777777" w:rsidR="00E36B73" w:rsidRDefault="00A053C4">
            <w:pPr>
              <w:rPr>
                <w:rFonts w:eastAsia="Microsoft YaHei UI"/>
                <w:color w:val="000000"/>
                <w:sz w:val="20"/>
                <w:szCs w:val="20"/>
                <w:lang w:eastAsia="zh-CN"/>
              </w:rPr>
            </w:pPr>
            <w:r>
              <w:rPr>
                <w:b/>
                <w:i/>
                <w:sz w:val="20"/>
                <w:szCs w:val="20"/>
              </w:rPr>
              <w:t xml:space="preserve">Proposal 3: UE is not required to monitor PDCCH PEI during the Y ms prior to the start of the target PO, which is used for UE processing of PEI before the PO. </w:t>
            </w:r>
          </w:p>
          <w:p w14:paraId="20902847" w14:textId="77777777" w:rsidR="00E36B73" w:rsidRDefault="00E36B73">
            <w:pPr>
              <w:rPr>
                <w:sz w:val="20"/>
                <w:szCs w:val="20"/>
              </w:rPr>
            </w:pPr>
          </w:p>
          <w:p w14:paraId="5565F5E6" w14:textId="77777777" w:rsidR="00E36B73" w:rsidRDefault="00A053C4">
            <w:pPr>
              <w:autoSpaceDE w:val="0"/>
              <w:autoSpaceDN w:val="0"/>
              <w:adjustRightInd w:val="0"/>
              <w:snapToGrid w:val="0"/>
              <w:spacing w:after="120"/>
              <w:jc w:val="both"/>
              <w:rPr>
                <w:b/>
                <w:i/>
                <w:sz w:val="20"/>
                <w:szCs w:val="20"/>
                <w:lang w:eastAsia="zh-CN"/>
              </w:rPr>
            </w:pPr>
            <w:r>
              <w:rPr>
                <w:b/>
                <w:i/>
                <w:sz w:val="20"/>
                <w:szCs w:val="20"/>
                <w:lang w:eastAsia="zh-CN"/>
              </w:rPr>
              <w:t>Proposal 8: Make the proposed conclusion in RAN1#107-e, which was not concluded due to the time limit:</w:t>
            </w:r>
          </w:p>
          <w:p w14:paraId="43975BAF" w14:textId="77777777" w:rsidR="00E36B73" w:rsidRDefault="00A053C4">
            <w:pPr>
              <w:ind w:leftChars="580" w:left="1392"/>
              <w:rPr>
                <w:b/>
                <w:i/>
                <w:sz w:val="20"/>
                <w:szCs w:val="20"/>
                <w:lang w:eastAsia="zh-CN"/>
              </w:rPr>
            </w:pPr>
            <w:r>
              <w:rPr>
                <w:b/>
                <w:i/>
                <w:sz w:val="20"/>
                <w:szCs w:val="20"/>
                <w:lang w:eastAsia="zh-CN"/>
              </w:rPr>
              <w:t>For a UE supporting R17 paging enhancement feature, it is up to UE implementation whether the UE monitors the MO(s) for a PEI.</w:t>
            </w:r>
          </w:p>
          <w:p w14:paraId="20A52E54" w14:textId="77777777" w:rsidR="00E36B73" w:rsidRDefault="00A053C4">
            <w:pPr>
              <w:pStyle w:val="ListParagraph"/>
              <w:numPr>
                <w:ilvl w:val="0"/>
                <w:numId w:val="31"/>
              </w:numPr>
              <w:autoSpaceDE w:val="0"/>
              <w:autoSpaceDN w:val="0"/>
              <w:adjustRightInd w:val="0"/>
              <w:snapToGrid w:val="0"/>
              <w:spacing w:after="120"/>
              <w:jc w:val="both"/>
              <w:rPr>
                <w:b/>
                <w:i/>
                <w:sz w:val="20"/>
                <w:szCs w:val="20"/>
                <w:lang w:eastAsia="zh-CN"/>
              </w:rPr>
            </w:pPr>
            <w:r>
              <w:rPr>
                <w:b/>
                <w:i/>
                <w:sz w:val="20"/>
                <w:szCs w:val="20"/>
                <w:lang w:eastAsia="zh-CN"/>
              </w:rPr>
              <w:t>If UE decides to not to monitor PEI, it has to monitor UE’s PO as defined in 38.304.</w:t>
            </w:r>
          </w:p>
        </w:tc>
      </w:tr>
      <w:tr w:rsidR="00E36B73" w14:paraId="52DEDD28" w14:textId="77777777">
        <w:tc>
          <w:tcPr>
            <w:tcW w:w="1165" w:type="dxa"/>
          </w:tcPr>
          <w:p w14:paraId="1EB698B8" w14:textId="77777777" w:rsidR="00E36B73" w:rsidRDefault="00A053C4">
            <w:pPr>
              <w:rPr>
                <w:sz w:val="20"/>
                <w:szCs w:val="20"/>
              </w:rPr>
            </w:pPr>
            <w:r>
              <w:rPr>
                <w:sz w:val="20"/>
                <w:szCs w:val="20"/>
                <w:lang w:eastAsia="zh-CN"/>
              </w:rPr>
              <w:t>ZTE, Sanechips</w:t>
            </w:r>
          </w:p>
        </w:tc>
        <w:tc>
          <w:tcPr>
            <w:tcW w:w="9292" w:type="dxa"/>
          </w:tcPr>
          <w:p w14:paraId="5E0D87E9" w14:textId="77777777" w:rsidR="00E36B73" w:rsidRDefault="00A053C4">
            <w:pPr>
              <w:pStyle w:val="YJ-Proposal"/>
              <w:numPr>
                <w:ilvl w:val="0"/>
                <w:numId w:val="0"/>
              </w:numPr>
              <w:spacing w:before="120" w:after="120"/>
              <w:rPr>
                <w:i w:val="0"/>
                <w:iCs w:val="0"/>
                <w:lang w:val="en-US" w:eastAsia="zh-CN"/>
              </w:rPr>
            </w:pPr>
            <w:bookmarkStart w:id="34" w:name="_Toc11330"/>
            <w:bookmarkStart w:id="35" w:name="_Toc25972"/>
            <w:bookmarkStart w:id="36" w:name="_Toc15007"/>
            <w:bookmarkStart w:id="37" w:name="_Toc7872"/>
            <w:bookmarkStart w:id="38" w:name="_Toc19332"/>
            <w:bookmarkStart w:id="39" w:name="_Toc86840263"/>
            <w:r>
              <w:rPr>
                <w:i w:val="0"/>
                <w:iCs w:val="0"/>
                <w:lang w:val="en-US" w:eastAsia="zh-CN"/>
              </w:rPr>
              <w:t xml:space="preserve">Proposal 1: </w:t>
            </w:r>
            <w:r>
              <w:rPr>
                <w:rFonts w:hint="eastAsia"/>
                <w:i w:val="0"/>
                <w:iCs w:val="0"/>
                <w:lang w:val="en-US" w:eastAsia="zh-CN"/>
              </w:rPr>
              <w:t>C</w:t>
            </w:r>
            <w:r>
              <w:rPr>
                <w:i w:val="0"/>
                <w:iCs w:val="0"/>
                <w:lang w:val="en-US" w:eastAsia="zh-CN"/>
              </w:rPr>
              <w:t xml:space="preserve">larification of the determination of the first PF of the PF(s) </w:t>
            </w:r>
            <w:r>
              <w:rPr>
                <w:i w:val="0"/>
              </w:rPr>
              <w:t xml:space="preserve">associated with one PEI </w:t>
            </w:r>
            <w:r>
              <w:rPr>
                <w:i w:val="0"/>
                <w:iCs w:val="0"/>
                <w:lang w:val="en-US" w:eastAsia="zh-CN"/>
              </w:rPr>
              <w:t>is needed</w:t>
            </w:r>
            <w:r>
              <w:rPr>
                <w:rFonts w:hint="eastAsia"/>
                <w:i w:val="0"/>
                <w:iCs w:val="0"/>
                <w:lang w:val="en-US" w:eastAsia="zh-CN"/>
              </w:rPr>
              <w:t>.</w:t>
            </w:r>
            <w:bookmarkEnd w:id="34"/>
            <w:bookmarkEnd w:id="35"/>
            <w:bookmarkEnd w:id="36"/>
            <w:bookmarkEnd w:id="37"/>
          </w:p>
          <w:p w14:paraId="4823D0E8" w14:textId="77777777" w:rsidR="00E36B73" w:rsidRDefault="00A053C4">
            <w:pPr>
              <w:pStyle w:val="YJ-Proposal"/>
              <w:numPr>
                <w:ilvl w:val="0"/>
                <w:numId w:val="0"/>
              </w:numPr>
              <w:spacing w:before="120" w:after="120"/>
              <w:jc w:val="both"/>
              <w:rPr>
                <w:i w:val="0"/>
                <w:iCs w:val="0"/>
                <w:lang w:val="en-US" w:eastAsia="zh-CN"/>
              </w:rPr>
            </w:pPr>
            <w:bookmarkStart w:id="40" w:name="_Toc4649"/>
            <w:bookmarkStart w:id="41" w:name="_Toc24456"/>
            <w:r>
              <w:rPr>
                <w:i w:val="0"/>
                <w:iCs w:val="0"/>
              </w:rPr>
              <w:t>Proposal 2: T</w:t>
            </w:r>
            <w:r>
              <w:rPr>
                <w:rFonts w:hint="eastAsia"/>
                <w:i w:val="0"/>
                <w:iCs w:val="0"/>
              </w:rPr>
              <w:t xml:space="preserve">he SFN of the first PF of the PFs </w:t>
            </w:r>
            <w:r>
              <w:rPr>
                <w:i w:val="0"/>
                <w:iCs w:val="0"/>
              </w:rPr>
              <w:t>associated with one PEI</w:t>
            </w:r>
            <w:r>
              <w:rPr>
                <w:rFonts w:hint="eastAsia"/>
                <w:i w:val="0"/>
                <w:iCs w:val="0"/>
              </w:rPr>
              <w:t xml:space="preserve"> can be </w:t>
            </w:r>
            <w:r>
              <w:rPr>
                <w:i w:val="0"/>
                <w:iCs w:val="0"/>
              </w:rPr>
              <w:t>determined</w:t>
            </w:r>
            <w:r>
              <w:rPr>
                <w:rFonts w:hint="eastAsia"/>
                <w:i w:val="0"/>
                <w:iCs w:val="0"/>
              </w:rPr>
              <w:t xml:space="preserve"> b</w:t>
            </w:r>
            <w:r>
              <w:rPr>
                <w:rFonts w:hint="eastAsia"/>
                <w:i w:val="0"/>
                <w:iCs w:val="0"/>
                <w:lang w:val="en-US" w:eastAsia="zh-CN"/>
              </w:rPr>
              <w:t xml:space="preserve">y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firstPF</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r>
                <m:rPr>
                  <m:sty m:val="bi"/>
                </m:rPr>
                <w:rPr>
                  <w:rFonts w:ascii="Cambria Math" w:hAnsi="Cambria Math"/>
                </w:rPr>
                <m:t>-floor</m:t>
              </m:r>
              <m:d>
                <m:dPr>
                  <m:ctrlPr>
                    <w:rPr>
                      <w:rFonts w:ascii="Cambria Math" w:hAnsi="Cambria Math"/>
                      <w:i w:val="0"/>
                    </w:rPr>
                  </m:ctrlPr>
                </m:dPr>
                <m:e>
                  <m:sSub>
                    <m:sSubPr>
                      <m:ctrlPr>
                        <w:rPr>
                          <w:rFonts w:ascii="Cambria Math" w:hAnsi="Cambria Math"/>
                          <w:i w:val="0"/>
                        </w:rPr>
                      </m:ctrlPr>
                    </m:sSubPr>
                    <m:e>
                      <m:r>
                        <m:rPr>
                          <m:sty m:val="bi"/>
                        </m:rPr>
                        <w:rPr>
                          <w:rFonts w:ascii="Cambria Math" w:hAnsi="Cambria Math" w:hint="eastAsia"/>
                        </w:rPr>
                        <m:t>i</m:t>
                      </m:r>
                    </m:e>
                    <m:sub>
                      <m:r>
                        <m:rPr>
                          <m:sty m:val="bi"/>
                        </m:rPr>
                        <w:rPr>
                          <w:rFonts w:ascii="Cambria Math" w:hAnsi="Cambria Math" w:hint="eastAsia"/>
                        </w:rPr>
                        <m:t>PO</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N</m:t>
                      </m:r>
                    </m:e>
                    <m:sub>
                      <m:r>
                        <m:rPr>
                          <m:sty m:val="bi"/>
                        </m:rPr>
                        <w:rPr>
                          <w:rFonts w:ascii="Cambria Math" w:hAnsi="Cambria Math" w:hint="eastAsia"/>
                        </w:rPr>
                        <m:t>S</m:t>
                      </m:r>
                    </m:sub>
                  </m:sSub>
                </m:e>
              </m:d>
              <m:r>
                <m:rPr>
                  <m:sty m:val="bi"/>
                </m:rPr>
                <w:rPr>
                  <w:rFonts w:ascii="Cambria Math" w:hAnsi="Cambria Math"/>
                  <w:lang w:val="en-AU"/>
                </w:rPr>
                <m:t>⋅</m:t>
              </m:r>
              <m:r>
                <m:rPr>
                  <m:sty m:val="bi"/>
                </m:rPr>
                <w:rPr>
                  <w:rFonts w:ascii="Cambria Math" w:hAnsi="Cambria Math" w:hint="eastAsia"/>
                </w:rPr>
                <m:t>(T/N)</m:t>
              </m:r>
            </m:oMath>
            <w:r>
              <w:t>,</w:t>
            </w:r>
            <w:r>
              <w:rPr>
                <w:i w:val="0"/>
                <w:iCs w:val="0"/>
              </w:rPr>
              <w:t xml:space="preserve"> where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oMath>
            <w:r>
              <w:rPr>
                <w:rFonts w:hint="eastAsia"/>
                <w:i w:val="0"/>
                <w:iCs w:val="0"/>
              </w:rPr>
              <w:t xml:space="preserve"> is the SFN of the </w:t>
            </w:r>
            <w:r>
              <w:rPr>
                <w:rFonts w:hint="eastAsia"/>
                <w:i w:val="0"/>
                <w:iCs w:val="0"/>
                <w:lang w:val="en-US" w:eastAsia="zh-CN"/>
              </w:rPr>
              <w:t>UE</w:t>
            </w:r>
            <w:r>
              <w:rPr>
                <w:i w:val="0"/>
                <w:iCs w:val="0"/>
                <w:lang w:val="en-US" w:eastAsia="zh-CN"/>
              </w:rPr>
              <w:t>’</w:t>
            </w:r>
            <w:r>
              <w:rPr>
                <w:rFonts w:hint="eastAsia"/>
                <w:i w:val="0"/>
                <w:iCs w:val="0"/>
                <w:lang w:val="en-US" w:eastAsia="zh-CN"/>
              </w:rPr>
              <w:t xml:space="preserve">s </w:t>
            </w:r>
            <w:r>
              <w:rPr>
                <w:rFonts w:hint="eastAsia"/>
                <w:i w:val="0"/>
                <w:iCs w:val="0"/>
              </w:rPr>
              <w:t xml:space="preserve">PF, </w:t>
            </w:r>
            <m:oMath>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PO</m:t>
                  </m:r>
                </m:sub>
              </m:sSub>
            </m:oMath>
            <w:r>
              <w:rPr>
                <w:rFonts w:hint="eastAsia"/>
                <w:i w:val="0"/>
                <w:iCs w:val="0"/>
              </w:rPr>
              <w:t xml:space="preserve"> is </w:t>
            </w:r>
            <w:r>
              <w:rPr>
                <w:i w:val="0"/>
                <w:iCs w:val="0"/>
              </w:rPr>
              <w:t xml:space="preserve">a </w:t>
            </w:r>
            <w:r>
              <w:rPr>
                <w:rFonts w:hint="eastAsia"/>
                <w:i w:val="0"/>
                <w:iCs w:val="0"/>
                <w:lang w:val="en-US" w:eastAsia="zh-CN"/>
              </w:rPr>
              <w:t>PO</w:t>
            </w:r>
            <w:r>
              <w:rPr>
                <w:i w:val="0"/>
                <w:iCs w:val="0"/>
              </w:rPr>
              <w:t xml:space="preserve"> index</w:t>
            </w:r>
            <w:r>
              <w:rPr>
                <w:rFonts w:hint="eastAsia"/>
                <w:i w:val="0"/>
                <w:iCs w:val="0"/>
                <w:lang w:val="en-US" w:eastAsia="zh-CN"/>
              </w:rPr>
              <w:t xml:space="preserve"> among the POs associated with the PEI</w:t>
            </w:r>
            <w:r>
              <w:rPr>
                <w:i w:val="0"/>
                <w:iCs w:val="0"/>
              </w:rPr>
              <w:t xml:space="preserve">, </w:t>
            </w:r>
            <m:oMath>
              <m:r>
                <m:rPr>
                  <m:sty m:val="bi"/>
                </m:rPr>
                <w:rPr>
                  <w:rFonts w:ascii="Cambria Math" w:hAnsi="Cambria Math"/>
                </w:rPr>
                <m:t>N</m:t>
              </m:r>
            </m:oMath>
            <w:r>
              <w:rPr>
                <w:i w:val="0"/>
                <w:iCs w:val="0"/>
              </w:rPr>
              <w:t xml:space="preserve">, </w:t>
            </w:r>
            <m:oMath>
              <m:sSub>
                <m:sSubPr>
                  <m:ctrlPr>
                    <w:rPr>
                      <w:rFonts w:ascii="Cambria Math" w:hAnsi="Cambria Math"/>
                      <w:i w:val="0"/>
                      <w:iCs w:val="0"/>
                    </w:rPr>
                  </m:ctrlPr>
                </m:sSubPr>
                <m:e>
                  <m:r>
                    <m:rPr>
                      <m:sty m:val="bi"/>
                    </m:rPr>
                    <w:rPr>
                      <w:rFonts w:ascii="Cambria Math" w:hAnsi="Cambria Math"/>
                    </w:rPr>
                    <m:t>N</m:t>
                  </m:r>
                </m:e>
                <m:sub>
                  <m:r>
                    <m:rPr>
                      <m:sty m:val="bi"/>
                    </m:rPr>
                    <w:rPr>
                      <w:rFonts w:ascii="Cambria Math" w:hAnsi="Cambria Math"/>
                    </w:rPr>
                    <m:t>S</m:t>
                  </m:r>
                </m:sub>
              </m:sSub>
            </m:oMath>
            <w:r>
              <w:rPr>
                <w:i w:val="0"/>
                <w:iCs w:val="0"/>
              </w:rPr>
              <w:t xml:space="preserve">, and </w:t>
            </w:r>
            <m:oMath>
              <m:r>
                <m:rPr>
                  <m:sty m:val="bi"/>
                </m:rPr>
                <w:rPr>
                  <w:rFonts w:ascii="Cambria Math" w:hAnsi="Cambria Math" w:hint="eastAsia"/>
                </w:rPr>
                <m:t>T</m:t>
              </m:r>
            </m:oMath>
            <w:r>
              <w:rPr>
                <w:i w:val="0"/>
                <w:iCs w:val="0"/>
              </w:rPr>
              <w:t xml:space="preserve"> are defined in TS 38.304.</w:t>
            </w:r>
            <w:bookmarkEnd w:id="40"/>
            <w:bookmarkEnd w:id="41"/>
          </w:p>
          <w:bookmarkEnd w:id="38"/>
          <w:bookmarkEnd w:id="39"/>
          <w:p w14:paraId="21123744" w14:textId="77777777" w:rsidR="00E36B73" w:rsidRDefault="00E36B73">
            <w:pPr>
              <w:rPr>
                <w:sz w:val="20"/>
                <w:szCs w:val="20"/>
                <w:lang w:val="en-US"/>
              </w:rPr>
            </w:pPr>
          </w:p>
        </w:tc>
      </w:tr>
      <w:tr w:rsidR="00E36B73" w14:paraId="3AD0616E" w14:textId="77777777">
        <w:tc>
          <w:tcPr>
            <w:tcW w:w="1165" w:type="dxa"/>
          </w:tcPr>
          <w:p w14:paraId="4AD71CE0" w14:textId="77777777" w:rsidR="00E36B73" w:rsidRDefault="00A053C4">
            <w:pPr>
              <w:rPr>
                <w:sz w:val="20"/>
                <w:szCs w:val="20"/>
              </w:rPr>
            </w:pPr>
            <w:r>
              <w:rPr>
                <w:sz w:val="20"/>
                <w:szCs w:val="20"/>
                <w:lang w:eastAsia="zh-CN"/>
              </w:rPr>
              <w:t>vivo</w:t>
            </w:r>
          </w:p>
        </w:tc>
        <w:tc>
          <w:tcPr>
            <w:tcW w:w="9292" w:type="dxa"/>
          </w:tcPr>
          <w:p w14:paraId="397B92F2" w14:textId="77777777" w:rsidR="00E36B73" w:rsidRDefault="00A053C4">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4: PEI DCI should carry the indicated PO group index to avoid the ambiguity e.g., adding 0</w:t>
            </w:r>
            <w:r>
              <w:rPr>
                <w:rFonts w:eastAsia="SimSun" w:hint="eastAsia"/>
                <w:b/>
                <w:sz w:val="20"/>
                <w:szCs w:val="20"/>
                <w:lang w:eastAsia="zh-CN"/>
              </w:rPr>
              <w:t>-</w:t>
            </w:r>
            <w:r>
              <w:rPr>
                <w:rFonts w:eastAsia="SimSun"/>
                <w:b/>
                <w:sz w:val="20"/>
                <w:szCs w:val="20"/>
                <w:lang w:eastAsia="zh-CN"/>
              </w:rPr>
              <w:t>2bits PO group index indication in PEI DCI and adopt the text proposal 1 provided in Appendix 1.</w:t>
            </w:r>
          </w:p>
          <w:p w14:paraId="54C11206" w14:textId="77777777" w:rsidR="00E36B73" w:rsidRDefault="00E36B73">
            <w:pPr>
              <w:rPr>
                <w:sz w:val="20"/>
                <w:szCs w:val="20"/>
              </w:rPr>
            </w:pPr>
          </w:p>
          <w:p w14:paraId="0DDD4E4B" w14:textId="77777777" w:rsidR="00E36B73" w:rsidRDefault="00A053C4">
            <w:pPr>
              <w:overflowPunct w:val="0"/>
              <w:autoSpaceDE w:val="0"/>
              <w:autoSpaceDN w:val="0"/>
              <w:adjustRightInd w:val="0"/>
              <w:spacing w:after="120"/>
              <w:ind w:right="-96"/>
              <w:jc w:val="both"/>
              <w:textAlignment w:val="baseline"/>
              <w:rPr>
                <w:rFonts w:eastAsia="SimSun"/>
                <w:sz w:val="20"/>
                <w:szCs w:val="20"/>
                <w:lang w:eastAsia="zh-CN"/>
              </w:rPr>
            </w:pPr>
            <w:r>
              <w:rPr>
                <w:rFonts w:eastAsia="SimSun"/>
                <w:sz w:val="20"/>
                <w:szCs w:val="20"/>
                <w:lang w:val="en-US" w:eastAsia="zh-CN"/>
              </w:rPr>
              <w:t>we suggest to discuss this restriction for UE monitoring of DCI format 2_7 after that.</w:t>
            </w:r>
          </w:p>
          <w:tbl>
            <w:tblPr>
              <w:tblStyle w:val="TableGrid"/>
              <w:tblW w:w="9060" w:type="dxa"/>
              <w:tblLayout w:type="fixed"/>
              <w:tblLook w:val="04A0" w:firstRow="1" w:lastRow="0" w:firstColumn="1" w:lastColumn="0" w:noHBand="0" w:noVBand="1"/>
            </w:tblPr>
            <w:tblGrid>
              <w:gridCol w:w="9060"/>
            </w:tblGrid>
            <w:tr w:rsidR="00E36B73" w14:paraId="454FC107" w14:textId="77777777">
              <w:tc>
                <w:tcPr>
                  <w:tcW w:w="9060" w:type="dxa"/>
                </w:tcPr>
                <w:p w14:paraId="7E114C1D" w14:textId="77777777" w:rsidR="00E36B73" w:rsidRDefault="00A053C4">
                  <w:pPr>
                    <w:spacing w:after="180"/>
                    <w:rPr>
                      <w:rFonts w:eastAsia="SimSun"/>
                      <w:sz w:val="20"/>
                      <w:szCs w:val="20"/>
                    </w:rPr>
                  </w:pPr>
                  <w:r>
                    <w:rPr>
                      <w:rFonts w:eastAsia="SimSun"/>
                      <w:sz w:val="20"/>
                      <w:szCs w:val="20"/>
                    </w:rPr>
                    <w:t xml:space="preserve">If a UE is provided </w:t>
                  </w:r>
                </w:p>
                <w:p w14:paraId="78A1EF90" w14:textId="77777777" w:rsidR="00E36B73" w:rsidRDefault="00A053C4">
                  <w:pPr>
                    <w:spacing w:after="180"/>
                    <w:ind w:left="568" w:hanging="284"/>
                    <w:rPr>
                      <w:rFonts w:eastAsia="SimSun"/>
                      <w:sz w:val="20"/>
                      <w:szCs w:val="20"/>
                      <w:lang w:val="en-US"/>
                    </w:rPr>
                  </w:pPr>
                  <w:r>
                    <w:rPr>
                      <w:rFonts w:eastAsia="SimSun"/>
                      <w:sz w:val="20"/>
                      <w:szCs w:val="20"/>
                      <w:lang w:val="en-US"/>
                    </w:rPr>
                    <w:t>-</w:t>
                  </w:r>
                  <w:r>
                    <w:rPr>
                      <w:rFonts w:eastAsia="SimSun"/>
                      <w:sz w:val="20"/>
                      <w:szCs w:val="20"/>
                      <w:lang w:val="en-US"/>
                    </w:rPr>
                    <w:tab/>
                    <w:t>one or more search space sets by</w:t>
                  </w:r>
                  <w:r>
                    <w:rPr>
                      <w:rFonts w:eastAsia="SimSun"/>
                      <w:sz w:val="20"/>
                      <w:szCs w:val="20"/>
                    </w:rPr>
                    <w:t xml:space="preserve"> corresponding one or more of</w:t>
                  </w:r>
                  <w:r>
                    <w:rPr>
                      <w:rFonts w:eastAsia="SimSun"/>
                      <w:sz w:val="20"/>
                      <w:szCs w:val="20"/>
                      <w:lang w:val="en-US"/>
                    </w:rPr>
                    <w:t xml:space="preserve">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rPr>
                    <w:t>searchSpaceOtherSystemInformation</w:t>
                  </w:r>
                  <w:r>
                    <w:rPr>
                      <w:rFonts w:eastAsia="SimSun"/>
                      <w:sz w:val="20"/>
                      <w:szCs w:val="20"/>
                      <w:lang w:val="en-US"/>
                    </w:rPr>
                    <w:t xml:space="preserve">, </w:t>
                  </w:r>
                  <w:r>
                    <w:rPr>
                      <w:rFonts w:eastAsia="SimSun"/>
                      <w:i/>
                      <w:sz w:val="20"/>
                      <w:szCs w:val="20"/>
                      <w:lang w:val="en-US"/>
                    </w:rPr>
                    <w:t>pagingSearchSpace</w:t>
                  </w:r>
                  <w:r>
                    <w:rPr>
                      <w:rFonts w:eastAsia="SimSun"/>
                      <w:sz w:val="20"/>
                      <w:szCs w:val="20"/>
                      <w:lang w:val="en-US"/>
                    </w:rPr>
                    <w:t xml:space="preserve">, </w:t>
                  </w:r>
                  <w:r>
                    <w:rPr>
                      <w:rFonts w:eastAsia="SimSun"/>
                      <w:i/>
                      <w:sz w:val="20"/>
                      <w:szCs w:val="20"/>
                      <w:lang w:val="en-US"/>
                    </w:rPr>
                    <w:t>ra-SearchSpace</w:t>
                  </w:r>
                  <w:r>
                    <w:rPr>
                      <w:rFonts w:eastAsia="SimSun"/>
                      <w:sz w:val="20"/>
                      <w:szCs w:val="20"/>
                      <w:lang w:val="en-US"/>
                    </w:rPr>
                    <w:t xml:space="preserve">, or a CSS set by </w:t>
                  </w:r>
                  <w:r>
                    <w:rPr>
                      <w:rFonts w:eastAsia="SimSun"/>
                      <w:i/>
                      <w:sz w:val="20"/>
                      <w:szCs w:val="20"/>
                      <w:lang w:val="en-US"/>
                    </w:rPr>
                    <w:t>PDCCH-</w:t>
                  </w:r>
                  <w:r>
                    <w:rPr>
                      <w:rFonts w:eastAsia="SimSun"/>
                      <w:i/>
                      <w:sz w:val="20"/>
                      <w:szCs w:val="20"/>
                      <w:lang w:val="en-US"/>
                    </w:rPr>
                    <w:lastRenderedPageBreak/>
                    <w:t>Config</w:t>
                  </w:r>
                  <w:r>
                    <w:rPr>
                      <w:rFonts w:eastAsia="SimSun"/>
                      <w:sz w:val="20"/>
                      <w:szCs w:val="20"/>
                      <w:lang w:val="en-US"/>
                    </w:rPr>
                    <w:t xml:space="preserve">, and </w:t>
                  </w:r>
                </w:p>
                <w:p w14:paraId="77707167" w14:textId="77777777" w:rsidR="00E36B73" w:rsidRDefault="00A053C4">
                  <w:pPr>
                    <w:spacing w:after="180"/>
                    <w:ind w:left="568" w:hanging="284"/>
                    <w:rPr>
                      <w:rFonts w:eastAsia="SimSun"/>
                      <w:sz w:val="20"/>
                      <w:szCs w:val="20"/>
                    </w:rPr>
                  </w:pPr>
                  <w:r>
                    <w:rPr>
                      <w:rFonts w:eastAsia="SimSun"/>
                      <w:sz w:val="20"/>
                      <w:szCs w:val="20"/>
                      <w:lang w:val="en-US"/>
                    </w:rPr>
                    <w:t>-</w:t>
                  </w:r>
                  <w:r>
                    <w:rPr>
                      <w:rFonts w:eastAsia="SimSun"/>
                      <w:sz w:val="20"/>
                      <w:szCs w:val="20"/>
                      <w:lang w:val="en-US"/>
                    </w:rPr>
                    <w:tab/>
                    <w:t>a SI-RNTI, a P-RNTI, a RA-RNTI, a MsgB-RNTI, a SFI-RNTI, an INT-RNTI, a TPC-PUSCH-RNTI, a TPC-PUCCH-RNTI, or a TPC-SRS-RNTI</w:t>
                  </w:r>
                </w:p>
                <w:p w14:paraId="2FBB73A1" w14:textId="77777777" w:rsidR="00E36B73" w:rsidRDefault="00A053C4">
                  <w:pPr>
                    <w:spacing w:after="180"/>
                    <w:rPr>
                      <w:rFonts w:eastAsia="SimSun"/>
                      <w:sz w:val="20"/>
                      <w:szCs w:val="20"/>
                      <w:lang w:val="en-US"/>
                    </w:rPr>
                  </w:pPr>
                  <w:r>
                    <w:rPr>
                      <w:rFonts w:eastAsia="SimSun"/>
                      <w:sz w:val="20"/>
                      <w:szCs w:val="20"/>
                    </w:rPr>
                    <w:t xml:space="preserve">then, for a RNTI from any of these RNTIs, </w:t>
                  </w:r>
                  <w:r>
                    <w:rPr>
                      <w:rFonts w:eastAsia="SimSun"/>
                      <w:sz w:val="20"/>
                      <w:szCs w:val="20"/>
                      <w:lang w:val="en-US"/>
                    </w:rPr>
                    <w:t>the UE does not expect to process information from more than one DCI format with CRC scrambled with</w:t>
                  </w:r>
                  <w:r>
                    <w:rPr>
                      <w:rFonts w:eastAsia="SimSun"/>
                      <w:sz w:val="20"/>
                      <w:szCs w:val="20"/>
                    </w:rPr>
                    <w:t xml:space="preserve"> </w:t>
                  </w:r>
                  <w:r>
                    <w:rPr>
                      <w:rFonts w:eastAsia="SimSun"/>
                      <w:sz w:val="20"/>
                      <w:szCs w:val="20"/>
                      <w:lang w:val="en-US"/>
                    </w:rPr>
                    <w:t>the RNTI per slot.</w:t>
                  </w:r>
                </w:p>
              </w:tc>
            </w:tr>
          </w:tbl>
          <w:p w14:paraId="1FAD05B5" w14:textId="77777777" w:rsidR="00E36B73" w:rsidRDefault="00E36B73">
            <w:pPr>
              <w:rPr>
                <w:sz w:val="20"/>
                <w:szCs w:val="20"/>
              </w:rPr>
            </w:pPr>
          </w:p>
          <w:p w14:paraId="4BC0B444" w14:textId="77777777" w:rsidR="00E36B73" w:rsidRDefault="00E36B73">
            <w:pPr>
              <w:rPr>
                <w:sz w:val="20"/>
                <w:szCs w:val="20"/>
              </w:rPr>
            </w:pPr>
          </w:p>
        </w:tc>
      </w:tr>
      <w:tr w:rsidR="00E36B73" w14:paraId="530668CA" w14:textId="77777777">
        <w:tc>
          <w:tcPr>
            <w:tcW w:w="1165" w:type="dxa"/>
          </w:tcPr>
          <w:p w14:paraId="673692CC" w14:textId="77777777" w:rsidR="00E36B73" w:rsidRDefault="00A053C4">
            <w:pPr>
              <w:rPr>
                <w:sz w:val="20"/>
                <w:szCs w:val="20"/>
              </w:rPr>
            </w:pPr>
            <w:r>
              <w:rPr>
                <w:sz w:val="20"/>
                <w:szCs w:val="20"/>
                <w:lang w:eastAsia="zh-CN"/>
              </w:rPr>
              <w:lastRenderedPageBreak/>
              <w:t>CATT</w:t>
            </w:r>
          </w:p>
        </w:tc>
        <w:tc>
          <w:tcPr>
            <w:tcW w:w="9292" w:type="dxa"/>
          </w:tcPr>
          <w:p w14:paraId="33AA9425" w14:textId="77777777" w:rsidR="00E36B73" w:rsidRDefault="00A053C4">
            <w:pPr>
              <w:jc w:val="both"/>
              <w:rPr>
                <w:rFonts w:eastAsiaTheme="minorEastAsia"/>
                <w:sz w:val="20"/>
                <w:szCs w:val="20"/>
                <w:lang w:val="en-US" w:eastAsia="zh-CN"/>
              </w:rPr>
            </w:pPr>
            <w:bookmarkStart w:id="42" w:name="OLE_LINK6"/>
            <w:bookmarkStart w:id="43" w:name="OLE_LINK7"/>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4</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rPr>
              <w:t xml:space="preserve">If </w:t>
            </w:r>
            <w:r>
              <w:rPr>
                <w:rFonts w:eastAsiaTheme="minorEastAsia" w:hint="eastAsia"/>
                <w:b/>
                <w:i/>
                <w:sz w:val="20"/>
                <w:szCs w:val="20"/>
                <w:lang w:eastAsia="zh-CN"/>
              </w:rPr>
              <w:t>a</w:t>
            </w:r>
            <w:r>
              <w:rPr>
                <w:b/>
                <w:i/>
                <w:sz w:val="20"/>
                <w:szCs w:val="20"/>
              </w:rPr>
              <w:t xml:space="preserve"> UE is configured with an </w:t>
            </w:r>
            <w:r>
              <w:rPr>
                <w:rFonts w:eastAsiaTheme="minorEastAsia" w:hint="eastAsia"/>
                <w:b/>
                <w:i/>
                <w:sz w:val="20"/>
                <w:szCs w:val="20"/>
                <w:lang w:eastAsia="zh-CN"/>
              </w:rPr>
              <w:t>e</w:t>
            </w:r>
            <w:r>
              <w:rPr>
                <w:b/>
                <w:i/>
                <w:sz w:val="20"/>
                <w:szCs w:val="20"/>
              </w:rPr>
              <w:t>DRX cycle longer than</w:t>
            </w:r>
            <w:r>
              <w:rPr>
                <w:rFonts w:eastAsiaTheme="minorEastAsia" w:hint="eastAsia"/>
                <w:b/>
                <w:i/>
                <w:sz w:val="20"/>
                <w:szCs w:val="20"/>
                <w:lang w:eastAsia="zh-CN"/>
              </w:rPr>
              <w:t xml:space="preserve"> 1024 radio frames, PEI Time Window is defined and related to the frame-level offset of reference frame determination</w:t>
            </w:r>
            <w:r>
              <w:rPr>
                <w:rFonts w:eastAsia="SimSun" w:hint="eastAsia"/>
                <w:b/>
                <w:i/>
                <w:sz w:val="20"/>
                <w:szCs w:val="20"/>
                <w:lang w:val="en-US" w:eastAsia="zh-CN"/>
              </w:rPr>
              <w:t>.</w:t>
            </w:r>
          </w:p>
          <w:bookmarkEnd w:id="42"/>
          <w:bookmarkEnd w:id="43"/>
          <w:p w14:paraId="320228D5" w14:textId="77777777" w:rsidR="00E36B73" w:rsidRDefault="00E36B73">
            <w:pPr>
              <w:rPr>
                <w:sz w:val="20"/>
                <w:szCs w:val="20"/>
                <w:lang w:val="en-US"/>
              </w:rPr>
            </w:pPr>
          </w:p>
          <w:p w14:paraId="17E5419B" w14:textId="77777777" w:rsidR="00E36B73" w:rsidRDefault="00A053C4">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5</w:t>
            </w:r>
            <w:r>
              <w:rPr>
                <w:rFonts w:eastAsia="SimSun"/>
                <w:b/>
                <w:i/>
                <w:sz w:val="20"/>
                <w:szCs w:val="20"/>
                <w:lang w:val="en-US" w:eastAsia="zh-CN"/>
              </w:rPr>
              <w:t>:</w:t>
            </w:r>
            <w:r>
              <w:rPr>
                <w:rFonts w:eastAsia="SimSun" w:hint="eastAsia"/>
                <w:b/>
                <w:i/>
                <w:sz w:val="20"/>
                <w:szCs w:val="20"/>
                <w:lang w:val="en-US" w:eastAsia="zh-CN"/>
              </w:rPr>
              <w:t xml:space="preserve"> </w:t>
            </w:r>
            <w:r>
              <w:rPr>
                <w:rFonts w:eastAsia="SimSun"/>
                <w:b/>
                <w:i/>
                <w:sz w:val="20"/>
                <w:szCs w:val="20"/>
                <w:lang w:val="en-US" w:eastAsia="zh-CN"/>
              </w:rPr>
              <w:t>‘</w:t>
            </w:r>
            <w:r>
              <w:rPr>
                <w:rFonts w:eastAsia="SimSun" w:hint="eastAsia"/>
                <w:b/>
                <w:i/>
                <w:sz w:val="20"/>
                <w:szCs w:val="20"/>
                <w:lang w:val="en-US" w:eastAsia="zh-CN"/>
              </w:rPr>
              <w:t>peiSearchSpace</w:t>
            </w:r>
            <w:r>
              <w:rPr>
                <w:rFonts w:eastAsia="SimSun"/>
                <w:b/>
                <w:i/>
                <w:sz w:val="20"/>
                <w:szCs w:val="20"/>
                <w:lang w:val="en-US" w:eastAsia="zh-CN"/>
              </w:rPr>
              <w:t>’</w:t>
            </w:r>
            <w:r>
              <w:rPr>
                <w:rFonts w:eastAsia="SimSun" w:hint="eastAsia"/>
                <w:b/>
                <w:i/>
                <w:sz w:val="20"/>
                <w:szCs w:val="20"/>
                <w:lang w:val="en-US" w:eastAsia="zh-CN"/>
              </w:rPr>
              <w:t xml:space="preserve"> can be configured with SearchSpace</w:t>
            </w:r>
            <w:r>
              <w:rPr>
                <w:rFonts w:eastAsia="SimSun"/>
                <w:b/>
                <w:i/>
                <w:sz w:val="20"/>
                <w:szCs w:val="20"/>
                <w:lang w:val="en-US" w:eastAsia="zh-CN"/>
              </w:rPr>
              <w:t>Zero</w:t>
            </w:r>
            <w:r>
              <w:rPr>
                <w:rFonts w:eastAsia="SimSun" w:hint="eastAsia"/>
                <w:b/>
                <w:i/>
                <w:sz w:val="20"/>
                <w:szCs w:val="20"/>
                <w:lang w:val="en-US" w:eastAsia="zh-CN"/>
              </w:rPr>
              <w:t>.</w:t>
            </w:r>
          </w:p>
          <w:p w14:paraId="5112A30F" w14:textId="77777777" w:rsidR="00E36B73" w:rsidRDefault="00E36B73">
            <w:pPr>
              <w:rPr>
                <w:sz w:val="20"/>
                <w:szCs w:val="20"/>
                <w:lang w:val="en-US"/>
              </w:rPr>
            </w:pPr>
          </w:p>
        </w:tc>
      </w:tr>
      <w:tr w:rsidR="00E36B73" w14:paraId="4EA071FB" w14:textId="77777777">
        <w:tc>
          <w:tcPr>
            <w:tcW w:w="1165" w:type="dxa"/>
          </w:tcPr>
          <w:p w14:paraId="37EEEE44" w14:textId="77777777" w:rsidR="00E36B73" w:rsidRDefault="00A053C4">
            <w:pPr>
              <w:rPr>
                <w:sz w:val="20"/>
                <w:szCs w:val="20"/>
              </w:rPr>
            </w:pPr>
            <w:r>
              <w:rPr>
                <w:sz w:val="20"/>
                <w:szCs w:val="20"/>
                <w:lang w:eastAsia="zh-CN"/>
              </w:rPr>
              <w:t>TCL</w:t>
            </w:r>
          </w:p>
        </w:tc>
        <w:tc>
          <w:tcPr>
            <w:tcW w:w="9292" w:type="dxa"/>
          </w:tcPr>
          <w:p w14:paraId="64377B38" w14:textId="77777777" w:rsidR="00E36B73" w:rsidRDefault="00A053C4">
            <w:pPr>
              <w:rPr>
                <w:b/>
                <w:i/>
                <w:sz w:val="20"/>
                <w:szCs w:val="20"/>
              </w:rPr>
            </w:pPr>
            <w:r>
              <w:rPr>
                <w:b/>
                <w:i/>
                <w:sz w:val="20"/>
                <w:szCs w:val="20"/>
              </w:rPr>
              <w:t xml:space="preserve">Observation 3: If an idle/inactive UE has decided not to monitor a PEI and monitor the UEs PO, it will unnecessarily wake up the UE for paging PDCCH monitoring even if the UE is not paged by the network. </w:t>
            </w:r>
          </w:p>
          <w:p w14:paraId="3F7F0F5A" w14:textId="77777777" w:rsidR="00E36B73" w:rsidRDefault="00E36B73">
            <w:pPr>
              <w:rPr>
                <w:b/>
                <w:sz w:val="20"/>
                <w:szCs w:val="20"/>
              </w:rPr>
            </w:pPr>
          </w:p>
          <w:p w14:paraId="087CBAC7" w14:textId="77777777" w:rsidR="00E36B73" w:rsidRDefault="00A053C4">
            <w:pPr>
              <w:rPr>
                <w:b/>
                <w:sz w:val="20"/>
                <w:szCs w:val="20"/>
              </w:rPr>
            </w:pPr>
            <w:r>
              <w:rPr>
                <w:b/>
                <w:sz w:val="20"/>
                <w:szCs w:val="20"/>
              </w:rPr>
              <w:t xml:space="preserve">Proposal 4: If an idle/inactive UE decides not to monitor PEI, the UE has not to monitor the PO and stay in sleeping mode. </w:t>
            </w:r>
          </w:p>
          <w:p w14:paraId="341617EB" w14:textId="77777777" w:rsidR="00E36B73" w:rsidRDefault="00E36B73">
            <w:pPr>
              <w:rPr>
                <w:sz w:val="20"/>
                <w:szCs w:val="20"/>
              </w:rPr>
            </w:pPr>
          </w:p>
        </w:tc>
      </w:tr>
      <w:tr w:rsidR="00E36B73" w14:paraId="6A4FA86A" w14:textId="77777777">
        <w:tc>
          <w:tcPr>
            <w:tcW w:w="1165" w:type="dxa"/>
          </w:tcPr>
          <w:p w14:paraId="7C417B54" w14:textId="77777777" w:rsidR="00E36B73" w:rsidRDefault="00A053C4">
            <w:pPr>
              <w:rPr>
                <w:sz w:val="20"/>
                <w:szCs w:val="20"/>
              </w:rPr>
            </w:pPr>
            <w:r>
              <w:rPr>
                <w:sz w:val="20"/>
                <w:szCs w:val="20"/>
                <w:lang w:eastAsia="zh-CN"/>
              </w:rPr>
              <w:t>Samsung</w:t>
            </w:r>
          </w:p>
        </w:tc>
        <w:tc>
          <w:tcPr>
            <w:tcW w:w="9292" w:type="dxa"/>
          </w:tcPr>
          <w:p w14:paraId="77253ADA" w14:textId="77777777" w:rsidR="00E36B73" w:rsidRDefault="00E36B73">
            <w:pPr>
              <w:rPr>
                <w:sz w:val="20"/>
                <w:szCs w:val="20"/>
                <w:lang w:val="en-US"/>
              </w:rPr>
            </w:pPr>
          </w:p>
        </w:tc>
      </w:tr>
      <w:tr w:rsidR="00E36B73" w14:paraId="6B944FB5" w14:textId="77777777">
        <w:tc>
          <w:tcPr>
            <w:tcW w:w="1165" w:type="dxa"/>
          </w:tcPr>
          <w:p w14:paraId="0CFCE804" w14:textId="77777777" w:rsidR="00E36B73" w:rsidRDefault="00A053C4">
            <w:pPr>
              <w:rPr>
                <w:sz w:val="20"/>
                <w:szCs w:val="20"/>
              </w:rPr>
            </w:pPr>
            <w:r>
              <w:rPr>
                <w:sz w:val="20"/>
                <w:szCs w:val="20"/>
                <w:lang w:eastAsia="zh-CN"/>
              </w:rPr>
              <w:t>DOCOMO</w:t>
            </w:r>
          </w:p>
        </w:tc>
        <w:tc>
          <w:tcPr>
            <w:tcW w:w="9292" w:type="dxa"/>
          </w:tcPr>
          <w:p w14:paraId="5D5D9E71" w14:textId="77777777" w:rsidR="00E36B73" w:rsidRDefault="00A053C4">
            <w:pPr>
              <w:rPr>
                <w:sz w:val="20"/>
                <w:szCs w:val="20"/>
                <w:lang w:val="en-US"/>
              </w:rPr>
            </w:pPr>
            <w:r>
              <w:rPr>
                <w:sz w:val="20"/>
                <w:szCs w:val="20"/>
                <w:lang w:val="en-US"/>
              </w:rPr>
              <w:t>In the case that the size of DCI Format 2_7 is less than total number of bits of information informed via PEI, UE should monitors a paging occasion determined according to [17, TS 38.304];</w:t>
            </w:r>
          </w:p>
        </w:tc>
      </w:tr>
      <w:tr w:rsidR="00E36B73" w14:paraId="3601CD44" w14:textId="77777777">
        <w:tc>
          <w:tcPr>
            <w:tcW w:w="1165" w:type="dxa"/>
          </w:tcPr>
          <w:p w14:paraId="33C2B9DB" w14:textId="77777777" w:rsidR="00E36B73" w:rsidRDefault="00A053C4">
            <w:pPr>
              <w:rPr>
                <w:sz w:val="20"/>
                <w:szCs w:val="20"/>
              </w:rPr>
            </w:pPr>
            <w:r>
              <w:rPr>
                <w:sz w:val="20"/>
                <w:szCs w:val="20"/>
                <w:lang w:eastAsia="zh-CN"/>
              </w:rPr>
              <w:t xml:space="preserve">Spreadtrum </w:t>
            </w:r>
          </w:p>
        </w:tc>
        <w:tc>
          <w:tcPr>
            <w:tcW w:w="9292" w:type="dxa"/>
          </w:tcPr>
          <w:p w14:paraId="5060DE00" w14:textId="77777777" w:rsidR="00E36B73" w:rsidRDefault="00A053C4">
            <w:pPr>
              <w:rPr>
                <w:b/>
                <w:i/>
                <w:sz w:val="20"/>
                <w:szCs w:val="20"/>
              </w:rPr>
            </w:pPr>
            <w:r>
              <w:rPr>
                <w:b/>
                <w:i/>
                <w:sz w:val="20"/>
                <w:szCs w:val="20"/>
              </w:rPr>
              <w:t>Proposal 2: Re-check the equation of the relative PO index agreed in RAN1#107e. If it is problematic, consider the original equation proposed in RAN1#107e, i.e., i_po = ((UE_ID mod N) mod PFnumPerPEI</w:t>
            </w:r>
            <w:r>
              <w:rPr>
                <w:rFonts w:hint="eastAsia"/>
                <w:b/>
                <w:i/>
                <w:sz w:val="20"/>
                <w:szCs w:val="20"/>
              </w:rPr>
              <w:t>)</w:t>
            </w:r>
            <w:r>
              <w:rPr>
                <w:b/>
                <w:i/>
                <w:sz w:val="20"/>
                <w:szCs w:val="20"/>
              </w:rPr>
              <w:t>*Ns + i_s, where PFnumPerPEI = ceil(POnumPerPEI/Ns).</w:t>
            </w:r>
          </w:p>
          <w:p w14:paraId="2F317EDE" w14:textId="77777777" w:rsidR="00E36B73" w:rsidRDefault="00E36B73">
            <w:pPr>
              <w:rPr>
                <w:sz w:val="20"/>
                <w:szCs w:val="20"/>
              </w:rPr>
            </w:pPr>
          </w:p>
          <w:p w14:paraId="18DCCE76" w14:textId="77777777" w:rsidR="00E36B73" w:rsidRDefault="00A053C4">
            <w:pPr>
              <w:rPr>
                <w:b/>
                <w:i/>
                <w:sz w:val="20"/>
                <w:szCs w:val="20"/>
                <w:lang w:eastAsia="zh-CN"/>
              </w:rPr>
            </w:pPr>
            <w:r>
              <w:rPr>
                <w:b/>
                <w:i/>
                <w:sz w:val="20"/>
                <w:szCs w:val="20"/>
                <w:lang w:eastAsia="zh-CN"/>
              </w:rPr>
              <w:t>Proposal 3: If the spec should describe the equation of the first PF of the PF(s) associated with the PEI-O, the equation could be:</w:t>
            </w:r>
          </w:p>
          <w:p w14:paraId="69E9471A" w14:textId="77777777" w:rsidR="00E36B73" w:rsidRDefault="00A053C4">
            <w:pPr>
              <w:jc w:val="center"/>
              <w:rPr>
                <w:b/>
                <w:i/>
                <w:sz w:val="20"/>
                <w:szCs w:val="20"/>
                <w:lang w:val="fi-FI" w:eastAsia="zh-CN"/>
              </w:rPr>
            </w:pPr>
            <w:r>
              <w:rPr>
                <w:b/>
                <w:i/>
                <w:sz w:val="20"/>
                <w:szCs w:val="20"/>
                <w:lang w:val="fi-FI"/>
              </w:rPr>
              <w:t>(SFN_pei + PEI_F_offset) mod T = (T / N_pei ) * i_pei</w:t>
            </w:r>
            <w:r>
              <w:rPr>
                <w:rFonts w:hint="eastAsia"/>
                <w:b/>
                <w:i/>
                <w:sz w:val="20"/>
                <w:szCs w:val="20"/>
                <w:lang w:val="fi-FI" w:eastAsia="zh-CN"/>
              </w:rPr>
              <w:t>,</w:t>
            </w:r>
          </w:p>
          <w:p w14:paraId="3559A02A" w14:textId="77777777" w:rsidR="00E36B73" w:rsidRDefault="00A053C4">
            <w:pPr>
              <w:rPr>
                <w:b/>
                <w:i/>
                <w:sz w:val="20"/>
                <w:szCs w:val="20"/>
                <w:lang w:eastAsia="zh-CN"/>
              </w:rPr>
            </w:pPr>
            <w:r>
              <w:rPr>
                <w:b/>
                <w:i/>
                <w:sz w:val="20"/>
                <w:szCs w:val="20"/>
                <w:lang w:eastAsia="zh-CN"/>
              </w:rPr>
              <w:t xml:space="preserve">where SFN_pei is the SFN of the first PF of the PF(s) associated with the PEI-O, PEI_F_offset is the frame-level offset of PEI, </w:t>
            </w:r>
            <w:r>
              <w:rPr>
                <w:b/>
                <w:i/>
                <w:sz w:val="20"/>
                <w:szCs w:val="20"/>
              </w:rPr>
              <w:t xml:space="preserve">i_pei = floor(UE_ID/(N/N_pei)) mod N_pei, and </w:t>
            </w:r>
            <w:r>
              <w:rPr>
                <w:b/>
                <w:i/>
                <w:sz w:val="20"/>
                <w:szCs w:val="20"/>
                <w:lang w:eastAsia="zh-CN"/>
              </w:rPr>
              <w:t>N_pei is the number of PEI occasions in a paging cycle.</w:t>
            </w:r>
          </w:p>
          <w:p w14:paraId="4A623E6E" w14:textId="77777777" w:rsidR="00E36B73" w:rsidRDefault="00E36B73">
            <w:pPr>
              <w:rPr>
                <w:sz w:val="20"/>
                <w:szCs w:val="20"/>
              </w:rPr>
            </w:pPr>
          </w:p>
        </w:tc>
      </w:tr>
      <w:tr w:rsidR="00E36B73" w14:paraId="766C3481" w14:textId="77777777">
        <w:tc>
          <w:tcPr>
            <w:tcW w:w="1165" w:type="dxa"/>
          </w:tcPr>
          <w:p w14:paraId="7E2C723B" w14:textId="77777777" w:rsidR="00E36B73" w:rsidRDefault="00A053C4">
            <w:pPr>
              <w:rPr>
                <w:sz w:val="20"/>
                <w:szCs w:val="20"/>
              </w:rPr>
            </w:pPr>
            <w:r>
              <w:rPr>
                <w:sz w:val="20"/>
                <w:szCs w:val="20"/>
                <w:lang w:eastAsia="zh-CN"/>
              </w:rPr>
              <w:t xml:space="preserve">Qualcomm </w:t>
            </w:r>
          </w:p>
        </w:tc>
        <w:tc>
          <w:tcPr>
            <w:tcW w:w="9292" w:type="dxa"/>
          </w:tcPr>
          <w:p w14:paraId="0A273B0C" w14:textId="77777777" w:rsidR="00E36B73" w:rsidRDefault="00A053C4">
            <w:pPr>
              <w:rPr>
                <w:sz w:val="20"/>
                <w:szCs w:val="20"/>
              </w:rPr>
            </w:pPr>
            <w:bookmarkStart w:id="44" w:name="p2"/>
            <w:r>
              <w:rPr>
                <w:sz w:val="20"/>
                <w:szCs w:val="20"/>
              </w:rPr>
              <w:t>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although there seems no obvious harm to have such a configuration. It may be more convenient for network implementation to limit paging operation for all UEs within each paging cycle. There can be a similar concern for UE implementation. To keep the design simple without potential implantation issues, we propose to preclude PEI mapping across paging cycle boundary.</w:t>
            </w:r>
          </w:p>
          <w:p w14:paraId="1E10E758" w14:textId="77777777" w:rsidR="00E36B73" w:rsidRDefault="00A053C4">
            <w:pPr>
              <w:rPr>
                <w:sz w:val="20"/>
                <w:szCs w:val="20"/>
              </w:rPr>
            </w:pPr>
            <w:r>
              <w:rPr>
                <w:b/>
                <w:bCs/>
                <w:sz w:val="20"/>
                <w:szCs w:val="20"/>
              </w:rPr>
              <w:t>Proposal 2: If two PFs are associated with a PEI, the two PFs belong to the same paging cycle.</w:t>
            </w:r>
          </w:p>
          <w:bookmarkEnd w:id="44"/>
          <w:p w14:paraId="0987E65A" w14:textId="77777777" w:rsidR="00E36B73" w:rsidRDefault="00E36B73">
            <w:pPr>
              <w:rPr>
                <w:sz w:val="20"/>
                <w:szCs w:val="20"/>
              </w:rPr>
            </w:pPr>
          </w:p>
          <w:p w14:paraId="3D9CB3D5" w14:textId="77777777" w:rsidR="00E36B73" w:rsidRDefault="00A053C4">
            <w:pPr>
              <w:rPr>
                <w:b/>
                <w:bCs/>
                <w:sz w:val="20"/>
                <w:szCs w:val="20"/>
                <w:lang w:eastAsia="zh-CN"/>
              </w:rPr>
            </w:pPr>
            <w:bookmarkStart w:id="45" w:name="p3"/>
            <w:r>
              <w:rPr>
                <w:b/>
                <w:bCs/>
                <w:sz w:val="20"/>
                <w:szCs w:val="20"/>
              </w:rPr>
              <w:t xml:space="preserve">Proposal 3: </w:t>
            </w:r>
            <w:r>
              <w:rPr>
                <w:b/>
                <w:bCs/>
                <w:sz w:val="20"/>
                <w:szCs w:val="20"/>
                <w:lang w:eastAsia="zh-CN"/>
              </w:rPr>
              <w:t xml:space="preserve">Clarify whether the first PF of PFs associated with a PEI-O is based on </w:t>
            </w:r>
          </w:p>
          <w:p w14:paraId="3FABC181" w14:textId="77777777" w:rsidR="00E36B73" w:rsidRDefault="00A053C4">
            <w:pPr>
              <w:pStyle w:val="ListParagraph"/>
              <w:numPr>
                <w:ilvl w:val="0"/>
                <w:numId w:val="32"/>
              </w:numPr>
              <w:rPr>
                <w:b/>
                <w:bCs/>
                <w:sz w:val="20"/>
                <w:szCs w:val="20"/>
                <w:lang w:eastAsia="zh-CN"/>
              </w:rPr>
            </w:pPr>
            <w:r>
              <w:rPr>
                <w:b/>
                <w:bCs/>
                <w:sz w:val="20"/>
                <w:szCs w:val="20"/>
                <w:lang w:eastAsia="zh-CN"/>
              </w:rPr>
              <w:t xml:space="preserve">Understanding 1: PDCCH monitoring occasions of </w:t>
            </w:r>
            <w:r>
              <w:rPr>
                <w:b/>
                <w:bCs/>
                <w:i/>
                <w:iCs/>
                <w:sz w:val="20"/>
                <w:szCs w:val="20"/>
              </w:rPr>
              <w:t>peiSearchSpace</w:t>
            </w:r>
            <w:r>
              <w:rPr>
                <w:b/>
                <w:bCs/>
                <w:sz w:val="20"/>
                <w:szCs w:val="20"/>
                <w:lang w:eastAsia="zh-CN"/>
              </w:rPr>
              <w:t> on the PEI occasion have a floating start (similar to paging PDCCH). Need to explicitly define the first PF associated with the PEI, e.g., every even numbered PF in the paging cycle is a first PF if two PFs are associated with a PEI-O.</w:t>
            </w:r>
          </w:p>
          <w:p w14:paraId="3B2B4483" w14:textId="77777777" w:rsidR="00E36B73" w:rsidRDefault="00A053C4">
            <w:pPr>
              <w:pStyle w:val="ListParagraph"/>
              <w:numPr>
                <w:ilvl w:val="0"/>
                <w:numId w:val="32"/>
              </w:numPr>
              <w:spacing w:after="240"/>
              <w:rPr>
                <w:b/>
                <w:bCs/>
                <w:sz w:val="20"/>
                <w:szCs w:val="20"/>
                <w:lang w:eastAsia="zh-CN"/>
              </w:rPr>
            </w:pPr>
            <w:r>
              <w:rPr>
                <w:b/>
                <w:bCs/>
                <w:sz w:val="20"/>
                <w:szCs w:val="20"/>
                <w:lang w:eastAsia="zh-CN"/>
              </w:rPr>
              <w:t xml:space="preserve">Understanding 2: Configuration of </w:t>
            </w:r>
            <w:r>
              <w:rPr>
                <w:b/>
                <w:bCs/>
                <w:i/>
                <w:iCs/>
                <w:sz w:val="20"/>
                <w:szCs w:val="20"/>
              </w:rPr>
              <w:t>peiSearchSpace</w:t>
            </w:r>
            <w:r>
              <w:rPr>
                <w:b/>
                <w:bCs/>
                <w:sz w:val="20"/>
                <w:szCs w:val="20"/>
                <w:lang w:eastAsia="zh-CN"/>
              </w:rPr>
              <w:t> provides start</w:t>
            </w:r>
            <w:r>
              <w:rPr>
                <w:b/>
                <w:bCs/>
                <w:sz w:val="20"/>
                <w:szCs w:val="20"/>
              </w:rPr>
              <w:t xml:space="preserve"> of the first PEI PDCCH monitoring occasion of </w:t>
            </w:r>
            <w:r>
              <w:rPr>
                <w:b/>
                <w:bCs/>
                <w:sz w:val="20"/>
                <w:szCs w:val="20"/>
                <w:lang w:eastAsia="zh-CN"/>
              </w:rPr>
              <w:t xml:space="preserve">the PEI-O </w:t>
            </w:r>
            <w:r>
              <w:rPr>
                <w:b/>
                <w:bCs/>
                <w:sz w:val="20"/>
                <w:szCs w:val="20"/>
              </w:rPr>
              <w:t xml:space="preserve">based on the offset information embedded in </w:t>
            </w:r>
            <w:r>
              <w:rPr>
                <w:b/>
                <w:bCs/>
                <w:i/>
                <w:iCs/>
                <w:sz w:val="20"/>
                <w:szCs w:val="20"/>
              </w:rPr>
              <w:t>monitoringSlotPeriodicityAndOffset</w:t>
            </w:r>
            <w:r>
              <w:rPr>
                <w:b/>
                <w:bCs/>
                <w:sz w:val="20"/>
                <w:szCs w:val="20"/>
              </w:rPr>
              <w:t xml:space="preserve"> in IE </w:t>
            </w:r>
            <w:r>
              <w:rPr>
                <w:b/>
                <w:bCs/>
                <w:i/>
                <w:iCs/>
                <w:sz w:val="20"/>
                <w:szCs w:val="20"/>
              </w:rPr>
              <w:t>SearchSpace</w:t>
            </w:r>
            <w:r>
              <w:rPr>
                <w:b/>
                <w:bCs/>
                <w:sz w:val="20"/>
                <w:szCs w:val="20"/>
              </w:rPr>
              <w:t>.</w:t>
            </w:r>
            <w:r>
              <w:rPr>
                <w:sz w:val="20"/>
                <w:szCs w:val="20"/>
              </w:rPr>
              <w:t xml:space="preserve"> </w:t>
            </w:r>
            <w:r>
              <w:rPr>
                <w:b/>
                <w:bCs/>
                <w:sz w:val="20"/>
                <w:szCs w:val="20"/>
                <w:lang w:eastAsia="zh-CN"/>
              </w:rPr>
              <w:t xml:space="preserve">UE hypothetically (i.e., at most twice) derives the PEI-O location by either assuming its PF is the first PF or the PF prior to its PF is the first PF. The one that complies with </w:t>
            </w:r>
            <w:r>
              <w:rPr>
                <w:b/>
                <w:bCs/>
                <w:i/>
                <w:iCs/>
                <w:sz w:val="20"/>
                <w:szCs w:val="20"/>
              </w:rPr>
              <w:t>peiSearchSpace</w:t>
            </w:r>
            <w:r>
              <w:rPr>
                <w:b/>
                <w:bCs/>
                <w:sz w:val="20"/>
                <w:szCs w:val="20"/>
                <w:lang w:eastAsia="zh-CN"/>
              </w:rPr>
              <w:t> configuration and the frame/symbol-level offsets is used to determine the PEI-O.</w:t>
            </w:r>
            <w:bookmarkEnd w:id="45"/>
          </w:p>
          <w:p w14:paraId="05F0167B" w14:textId="77777777" w:rsidR="00E36B73" w:rsidRDefault="00E36B73">
            <w:pPr>
              <w:rPr>
                <w:sz w:val="20"/>
                <w:szCs w:val="20"/>
              </w:rPr>
            </w:pPr>
          </w:p>
          <w:tbl>
            <w:tblPr>
              <w:tblStyle w:val="TableGrid"/>
              <w:tblW w:w="9962" w:type="dxa"/>
              <w:tblLayout w:type="fixed"/>
              <w:tblLook w:val="04A0" w:firstRow="1" w:lastRow="0" w:firstColumn="1" w:lastColumn="0" w:noHBand="0" w:noVBand="1"/>
            </w:tblPr>
            <w:tblGrid>
              <w:gridCol w:w="9962"/>
            </w:tblGrid>
            <w:tr w:rsidR="00E36B73" w14:paraId="720823A0" w14:textId="77777777">
              <w:tc>
                <w:tcPr>
                  <w:tcW w:w="9962" w:type="dxa"/>
                </w:tcPr>
                <w:p w14:paraId="669B2BB2" w14:textId="77777777" w:rsidR="00E36B73" w:rsidRDefault="00A053C4">
                  <w:pPr>
                    <w:rPr>
                      <w:sz w:val="20"/>
                      <w:szCs w:val="20"/>
                    </w:rPr>
                  </w:pPr>
                  <w:r>
                    <w:rPr>
                      <w:b/>
                      <w:bCs/>
                      <w:sz w:val="20"/>
                      <w:szCs w:val="20"/>
                    </w:rPr>
                    <w:t>Proposed conclusion:</w:t>
                  </w:r>
                </w:p>
                <w:p w14:paraId="69E842A6" w14:textId="77777777" w:rsidR="00E36B73" w:rsidRDefault="00A053C4">
                  <w:pPr>
                    <w:rPr>
                      <w:sz w:val="20"/>
                      <w:szCs w:val="20"/>
                    </w:rPr>
                  </w:pPr>
                  <w:r>
                    <w:rPr>
                      <w:sz w:val="20"/>
                      <w:szCs w:val="20"/>
                    </w:rPr>
                    <w:t>For a UE supporting R17 paging enhancement feature, it is RAN1 understanding that it is up to UE implementation whether the UE monitors the MO(s) for a PEI (No RAN1 spec impact)</w:t>
                  </w:r>
                </w:p>
                <w:p w14:paraId="0E51C53B" w14:textId="77777777" w:rsidR="00E36B73" w:rsidRDefault="00A053C4">
                  <w:pPr>
                    <w:numPr>
                      <w:ilvl w:val="0"/>
                      <w:numId w:val="33"/>
                    </w:numPr>
                    <w:overflowPunct w:val="0"/>
                    <w:autoSpaceDE w:val="0"/>
                    <w:autoSpaceDN w:val="0"/>
                    <w:adjustRightInd w:val="0"/>
                    <w:spacing w:line="280" w:lineRule="atLeast"/>
                    <w:jc w:val="both"/>
                    <w:textAlignment w:val="baseline"/>
                    <w:rPr>
                      <w:sz w:val="20"/>
                      <w:szCs w:val="20"/>
                    </w:rPr>
                  </w:pPr>
                  <w:r>
                    <w:rPr>
                      <w:sz w:val="20"/>
                      <w:szCs w:val="20"/>
                    </w:rPr>
                    <w:t>If UE decides to not to monitor PEI, it has to monitor UE’s PO as defined in 38.304 (No RAN1 spec impact)</w:t>
                  </w:r>
                </w:p>
              </w:tc>
            </w:tr>
          </w:tbl>
          <w:p w14:paraId="3D4B9DFF" w14:textId="77777777" w:rsidR="00E36B73" w:rsidRDefault="00E36B73">
            <w:pPr>
              <w:rPr>
                <w:sz w:val="20"/>
                <w:szCs w:val="20"/>
              </w:rPr>
            </w:pPr>
          </w:p>
          <w:p w14:paraId="18F916A2" w14:textId="77777777" w:rsidR="00E36B73" w:rsidRDefault="00A053C4">
            <w:pPr>
              <w:rPr>
                <w:b/>
                <w:bCs/>
                <w:sz w:val="20"/>
                <w:szCs w:val="20"/>
              </w:rPr>
            </w:pPr>
            <w:bookmarkStart w:id="46" w:name="p3_2"/>
            <w:r>
              <w:rPr>
                <w:b/>
                <w:bCs/>
                <w:sz w:val="20"/>
                <w:szCs w:val="20"/>
              </w:rPr>
              <w:t>Proposal 5: RAN1 agrees on the following proposed conclusion that has been thoroughly discussed during RAN1 #107-e email discussions.</w:t>
            </w:r>
          </w:p>
          <w:p w14:paraId="26E5F3E9" w14:textId="77777777" w:rsidR="00E36B73" w:rsidRDefault="00A053C4">
            <w:pPr>
              <w:pStyle w:val="ListParagraph"/>
              <w:numPr>
                <w:ilvl w:val="0"/>
                <w:numId w:val="34"/>
              </w:numPr>
              <w:spacing w:before="120" w:line="280" w:lineRule="atLeast"/>
              <w:jc w:val="both"/>
              <w:rPr>
                <w:sz w:val="20"/>
                <w:szCs w:val="20"/>
              </w:rPr>
            </w:pPr>
            <w:r>
              <w:rPr>
                <w:b/>
                <w:bCs/>
                <w:sz w:val="20"/>
                <w:szCs w:val="20"/>
              </w:rPr>
              <w:t>Proposed conclusion:</w:t>
            </w:r>
          </w:p>
          <w:p w14:paraId="5ECAE7D1" w14:textId="77777777" w:rsidR="00E36B73" w:rsidRDefault="00A053C4">
            <w:pPr>
              <w:pStyle w:val="ListParagraph"/>
              <w:numPr>
                <w:ilvl w:val="0"/>
                <w:numId w:val="34"/>
              </w:numPr>
              <w:spacing w:before="120" w:line="280" w:lineRule="atLeast"/>
              <w:jc w:val="both"/>
              <w:rPr>
                <w:b/>
                <w:bCs/>
                <w:sz w:val="20"/>
                <w:szCs w:val="20"/>
              </w:rPr>
            </w:pPr>
            <w:r>
              <w:rPr>
                <w:b/>
                <w:bCs/>
                <w:sz w:val="20"/>
                <w:szCs w:val="20"/>
              </w:rPr>
              <w:lastRenderedPageBreak/>
              <w:t>For a UE supporting R17 paging enhancement feature, it is RAN1 understanding that it is up to UE implementation whether the UE monitors the MO(s) for a PEI (No RAN1 spec impact)</w:t>
            </w:r>
          </w:p>
          <w:p w14:paraId="292C2348" w14:textId="77777777" w:rsidR="00E36B73" w:rsidRDefault="00A053C4">
            <w:pPr>
              <w:pStyle w:val="ListParagraph"/>
              <w:numPr>
                <w:ilvl w:val="1"/>
                <w:numId w:val="34"/>
              </w:numPr>
              <w:spacing w:after="240"/>
              <w:rPr>
                <w:b/>
                <w:bCs/>
                <w:sz w:val="20"/>
                <w:szCs w:val="20"/>
                <w:lang w:eastAsia="zh-CN"/>
              </w:rPr>
            </w:pPr>
            <w:r>
              <w:rPr>
                <w:b/>
                <w:bCs/>
                <w:sz w:val="20"/>
                <w:szCs w:val="20"/>
              </w:rPr>
              <w:t>If UE decides to not to monitor PEI, it has to monitor UE’s PO as defined in 38.304 (No RAN1 spec impact)</w:t>
            </w:r>
            <w:bookmarkEnd w:id="46"/>
          </w:p>
          <w:p w14:paraId="1D523948" w14:textId="77777777" w:rsidR="00E36B73" w:rsidRDefault="00E36B73">
            <w:pPr>
              <w:rPr>
                <w:sz w:val="20"/>
                <w:szCs w:val="20"/>
              </w:rPr>
            </w:pPr>
          </w:p>
        </w:tc>
      </w:tr>
      <w:tr w:rsidR="00E36B73" w14:paraId="40444512" w14:textId="77777777">
        <w:tc>
          <w:tcPr>
            <w:tcW w:w="1165" w:type="dxa"/>
          </w:tcPr>
          <w:p w14:paraId="30271F4B" w14:textId="77777777" w:rsidR="00E36B73" w:rsidRDefault="00A053C4">
            <w:pPr>
              <w:rPr>
                <w:sz w:val="20"/>
                <w:szCs w:val="20"/>
              </w:rPr>
            </w:pPr>
            <w:r>
              <w:rPr>
                <w:sz w:val="20"/>
                <w:szCs w:val="20"/>
                <w:lang w:eastAsia="zh-CN"/>
              </w:rPr>
              <w:lastRenderedPageBreak/>
              <w:t>OPPO</w:t>
            </w:r>
          </w:p>
        </w:tc>
        <w:tc>
          <w:tcPr>
            <w:tcW w:w="9292" w:type="dxa"/>
          </w:tcPr>
          <w:p w14:paraId="67E83F69" w14:textId="77777777" w:rsidR="00E36B73" w:rsidRDefault="00A053C4">
            <w:pPr>
              <w:rPr>
                <w:sz w:val="20"/>
                <w:szCs w:val="20"/>
              </w:rPr>
            </w:pPr>
            <w:r>
              <w:rPr>
                <w:sz w:val="20"/>
                <w:szCs w:val="20"/>
              </w:rPr>
              <w:t>UE is not required to monitor a PO if UE does not detect PEI at all PEI occasion(s) for the PO when provided the parameter for detection of a DCI format 2_7 in RRC_IDLE state or in RRC_INACTIVE state.</w:t>
            </w:r>
          </w:p>
          <w:p w14:paraId="53D57DB4" w14:textId="77777777" w:rsidR="00E36B73" w:rsidRDefault="00E36B73">
            <w:pPr>
              <w:rPr>
                <w:sz w:val="20"/>
                <w:szCs w:val="20"/>
              </w:rPr>
            </w:pPr>
          </w:p>
        </w:tc>
      </w:tr>
      <w:tr w:rsidR="00E36B73" w14:paraId="6DA46C3B" w14:textId="77777777">
        <w:tc>
          <w:tcPr>
            <w:tcW w:w="1165" w:type="dxa"/>
          </w:tcPr>
          <w:p w14:paraId="161AA5D9" w14:textId="77777777" w:rsidR="00E36B73" w:rsidRDefault="00A053C4">
            <w:pPr>
              <w:rPr>
                <w:sz w:val="20"/>
                <w:szCs w:val="20"/>
              </w:rPr>
            </w:pPr>
            <w:r>
              <w:rPr>
                <w:sz w:val="20"/>
                <w:szCs w:val="20"/>
                <w:lang w:eastAsia="zh-CN"/>
              </w:rPr>
              <w:t>Nokia</w:t>
            </w:r>
          </w:p>
        </w:tc>
        <w:tc>
          <w:tcPr>
            <w:tcW w:w="9292" w:type="dxa"/>
          </w:tcPr>
          <w:p w14:paraId="1759354D" w14:textId="77777777" w:rsidR="00E36B73" w:rsidRDefault="00A053C4">
            <w:pPr>
              <w:jc w:val="both"/>
              <w:rPr>
                <w:b/>
                <w:bCs/>
                <w:sz w:val="20"/>
                <w:szCs w:val="20"/>
              </w:rPr>
            </w:pPr>
            <w:r>
              <w:rPr>
                <w:b/>
                <w:bCs/>
                <w:sz w:val="20"/>
                <w:szCs w:val="20"/>
              </w:rPr>
              <w:t xml:space="preserve">Proposal: The PDCCH monitoring occasions defined by </w:t>
            </w:r>
            <w:r>
              <w:rPr>
                <w:i/>
                <w:iCs/>
                <w:sz w:val="20"/>
                <w:szCs w:val="20"/>
              </w:rPr>
              <w:t>peiSearchSpace</w:t>
            </w:r>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r>
              <w:rPr>
                <w:b/>
                <w:bCs/>
                <w:i/>
                <w:iCs/>
                <w:sz w:val="20"/>
                <w:szCs w:val="20"/>
              </w:rPr>
              <w:t>tdd-UL-DL-ConfigurationCommon</w:t>
            </w:r>
            <w:r>
              <w:rPr>
                <w:b/>
                <w:bCs/>
                <w:sz w:val="20"/>
                <w:szCs w:val="20"/>
              </w:rPr>
              <w:t>) are sequentially numbered from zero starting from the first PDCCH monitoring occasion for paging in the PF.</w:t>
            </w:r>
          </w:p>
          <w:p w14:paraId="545E78AE" w14:textId="77777777" w:rsidR="00E36B73" w:rsidRDefault="00E36B73">
            <w:pPr>
              <w:rPr>
                <w:sz w:val="20"/>
                <w:szCs w:val="20"/>
              </w:rPr>
            </w:pPr>
          </w:p>
          <w:p w14:paraId="47487D68" w14:textId="77777777" w:rsidR="00E36B73" w:rsidRDefault="00A053C4">
            <w:pPr>
              <w:jc w:val="both"/>
              <w:rPr>
                <w:b/>
                <w:bCs/>
                <w:sz w:val="20"/>
                <w:szCs w:val="20"/>
              </w:rPr>
            </w:pPr>
            <w:r>
              <w:rPr>
                <w:b/>
                <w:bCs/>
                <w:sz w:val="20"/>
                <w:szCs w:val="20"/>
              </w:rPr>
              <w:t xml:space="preserve">Proposal: Support also </w:t>
            </w:r>
            <w:r>
              <w:rPr>
                <w:b/>
                <w:bCs/>
                <w:i/>
                <w:iCs/>
                <w:sz w:val="20"/>
                <w:szCs w:val="20"/>
              </w:rPr>
              <w:t>searchSpaceSetZero</w:t>
            </w:r>
            <w:r>
              <w:rPr>
                <w:b/>
                <w:bCs/>
                <w:sz w:val="20"/>
                <w:szCs w:val="20"/>
              </w:rPr>
              <w:t xml:space="preserve"> for PEI monitoring. </w:t>
            </w:r>
          </w:p>
          <w:p w14:paraId="42FFE296" w14:textId="77777777" w:rsidR="00E36B73" w:rsidRDefault="00E36B73">
            <w:pPr>
              <w:rPr>
                <w:sz w:val="20"/>
                <w:szCs w:val="20"/>
              </w:rPr>
            </w:pPr>
          </w:p>
        </w:tc>
      </w:tr>
      <w:tr w:rsidR="00E36B73" w14:paraId="5C0BDA8A" w14:textId="77777777">
        <w:tc>
          <w:tcPr>
            <w:tcW w:w="1165" w:type="dxa"/>
          </w:tcPr>
          <w:p w14:paraId="57D9082C" w14:textId="77777777" w:rsidR="00E36B73" w:rsidRDefault="00A053C4">
            <w:pPr>
              <w:rPr>
                <w:sz w:val="20"/>
                <w:szCs w:val="20"/>
              </w:rPr>
            </w:pPr>
            <w:r>
              <w:rPr>
                <w:sz w:val="20"/>
                <w:szCs w:val="20"/>
                <w:lang w:eastAsia="zh-CN"/>
              </w:rPr>
              <w:t xml:space="preserve">Intel </w:t>
            </w:r>
          </w:p>
        </w:tc>
        <w:tc>
          <w:tcPr>
            <w:tcW w:w="9292" w:type="dxa"/>
          </w:tcPr>
          <w:p w14:paraId="3C1B59D3" w14:textId="77777777" w:rsidR="00E36B73" w:rsidRDefault="00E36B73">
            <w:pPr>
              <w:rPr>
                <w:sz w:val="20"/>
                <w:szCs w:val="20"/>
              </w:rPr>
            </w:pPr>
          </w:p>
          <w:p w14:paraId="0051C554" w14:textId="77777777" w:rsidR="00E36B73" w:rsidRDefault="00E36B73">
            <w:pPr>
              <w:rPr>
                <w:sz w:val="20"/>
                <w:szCs w:val="20"/>
              </w:rPr>
            </w:pPr>
          </w:p>
        </w:tc>
      </w:tr>
      <w:tr w:rsidR="00E36B73" w14:paraId="3B36F884" w14:textId="77777777">
        <w:tc>
          <w:tcPr>
            <w:tcW w:w="1165" w:type="dxa"/>
          </w:tcPr>
          <w:p w14:paraId="4DCBD4B9" w14:textId="77777777" w:rsidR="00E36B73" w:rsidRDefault="00A053C4">
            <w:pPr>
              <w:rPr>
                <w:sz w:val="20"/>
                <w:szCs w:val="20"/>
              </w:rPr>
            </w:pPr>
            <w:r>
              <w:rPr>
                <w:sz w:val="20"/>
                <w:szCs w:val="20"/>
                <w:lang w:eastAsia="zh-CN"/>
              </w:rPr>
              <w:t>Panasonic</w:t>
            </w:r>
          </w:p>
        </w:tc>
        <w:tc>
          <w:tcPr>
            <w:tcW w:w="9292" w:type="dxa"/>
          </w:tcPr>
          <w:p w14:paraId="1FAC9759" w14:textId="77777777" w:rsidR="00E36B73" w:rsidRDefault="00E36B73">
            <w:pPr>
              <w:rPr>
                <w:sz w:val="20"/>
                <w:szCs w:val="20"/>
              </w:rPr>
            </w:pPr>
          </w:p>
        </w:tc>
      </w:tr>
      <w:tr w:rsidR="00E36B73" w14:paraId="604FF3B4" w14:textId="77777777">
        <w:tc>
          <w:tcPr>
            <w:tcW w:w="1165" w:type="dxa"/>
          </w:tcPr>
          <w:p w14:paraId="46E8A8DC" w14:textId="77777777" w:rsidR="00E36B73" w:rsidRDefault="00A053C4">
            <w:pPr>
              <w:rPr>
                <w:sz w:val="20"/>
                <w:szCs w:val="20"/>
              </w:rPr>
            </w:pPr>
            <w:r>
              <w:rPr>
                <w:sz w:val="20"/>
                <w:szCs w:val="20"/>
                <w:lang w:eastAsia="zh-CN"/>
              </w:rPr>
              <w:t>Apple</w:t>
            </w:r>
          </w:p>
        </w:tc>
        <w:tc>
          <w:tcPr>
            <w:tcW w:w="9292" w:type="dxa"/>
          </w:tcPr>
          <w:p w14:paraId="66A2CFA5" w14:textId="77777777" w:rsidR="00E36B73" w:rsidRDefault="00A053C4">
            <w:pPr>
              <w:rPr>
                <w:b/>
                <w:bCs/>
                <w:sz w:val="20"/>
                <w:szCs w:val="20"/>
              </w:rPr>
            </w:pPr>
            <w:r>
              <w:rPr>
                <w:b/>
                <w:bCs/>
                <w:sz w:val="20"/>
                <w:szCs w:val="20"/>
              </w:rPr>
              <w:t>Proposal 1: All the UEs in a cell determine the mapping of PEI to POs/PFs based on a reference DRX cycle, which is signaled by the gNB in SIB. The gNB shall guarantee that the DRX cycle of any UE is not smaller than the reference DRX cycle.</w:t>
            </w:r>
          </w:p>
          <w:p w14:paraId="0F04D0F9" w14:textId="77777777" w:rsidR="00E36B73" w:rsidRDefault="00E36B73">
            <w:pPr>
              <w:rPr>
                <w:sz w:val="20"/>
                <w:szCs w:val="20"/>
              </w:rPr>
            </w:pPr>
          </w:p>
          <w:p w14:paraId="46D1A6BD" w14:textId="77777777" w:rsidR="00E36B73" w:rsidRDefault="00A053C4">
            <w:pPr>
              <w:rPr>
                <w:b/>
                <w:bCs/>
                <w:sz w:val="20"/>
                <w:szCs w:val="20"/>
              </w:rPr>
            </w:pPr>
            <w:r>
              <w:rPr>
                <w:b/>
                <w:bCs/>
                <w:sz w:val="20"/>
                <w:szCs w:val="20"/>
              </w:rPr>
              <w:t>Proposal 2: To address the potential issue for UEs not configured with subgrouping, adopt one of the following alternatives:</w:t>
            </w:r>
          </w:p>
          <w:p w14:paraId="73F68908" w14:textId="77777777" w:rsidR="00E36B73" w:rsidRDefault="00A053C4">
            <w:pPr>
              <w:pStyle w:val="ListParagraph"/>
              <w:numPr>
                <w:ilvl w:val="0"/>
                <w:numId w:val="35"/>
              </w:numPr>
              <w:spacing w:after="120"/>
              <w:rPr>
                <w:b/>
                <w:bCs/>
                <w:sz w:val="20"/>
                <w:szCs w:val="20"/>
              </w:rPr>
            </w:pPr>
            <w:r>
              <w:rPr>
                <w:b/>
                <w:bCs/>
                <w:sz w:val="20"/>
                <w:szCs w:val="20"/>
              </w:rPr>
              <w:t>Option 1: mandate that (1) all UEs supporting PEI also support subgrouping; (2) gNB is required to configure subgrouping for a capable UE if PEI is enabled.</w:t>
            </w:r>
          </w:p>
          <w:p w14:paraId="53F3F915" w14:textId="77777777" w:rsidR="00E36B73" w:rsidRDefault="00A053C4">
            <w:pPr>
              <w:pStyle w:val="ListParagraph"/>
              <w:numPr>
                <w:ilvl w:val="0"/>
                <w:numId w:val="35"/>
              </w:numPr>
              <w:spacing w:after="120"/>
              <w:rPr>
                <w:b/>
                <w:bCs/>
                <w:sz w:val="20"/>
                <w:szCs w:val="20"/>
              </w:rPr>
            </w:pPr>
            <w:r>
              <w:rPr>
                <w:b/>
                <w:bCs/>
                <w:sz w:val="20"/>
                <w:szCs w:val="20"/>
              </w:rPr>
              <w:t>Option 2: For a UE monitoring PEI but not configured with subgrouping,</w:t>
            </w:r>
          </w:p>
          <w:p w14:paraId="51A77A29" w14:textId="77777777" w:rsidR="00E36B73" w:rsidRDefault="00A053C4">
            <w:pPr>
              <w:pStyle w:val="ListParagraph"/>
              <w:numPr>
                <w:ilvl w:val="1"/>
                <w:numId w:val="35"/>
              </w:numPr>
              <w:spacing w:after="120"/>
              <w:rPr>
                <w:b/>
                <w:bCs/>
                <w:sz w:val="20"/>
                <w:szCs w:val="20"/>
              </w:rPr>
            </w:pPr>
            <w:r>
              <w:rPr>
                <w:b/>
                <w:bCs/>
                <w:sz w:val="20"/>
                <w:szCs w:val="20"/>
              </w:rPr>
              <w:t>Alt 1: Add a separate bit in the PEI field for UEs not configured with subgrouping</w:t>
            </w:r>
          </w:p>
          <w:p w14:paraId="21066770" w14:textId="77777777" w:rsidR="00E36B73" w:rsidRDefault="00A053C4">
            <w:pPr>
              <w:pStyle w:val="ListParagraph"/>
              <w:numPr>
                <w:ilvl w:val="1"/>
                <w:numId w:val="35"/>
              </w:numPr>
              <w:spacing w:after="120"/>
              <w:rPr>
                <w:b/>
                <w:bCs/>
                <w:sz w:val="20"/>
                <w:szCs w:val="20"/>
              </w:rPr>
            </w:pPr>
            <w:r>
              <w:rPr>
                <w:b/>
                <w:bCs/>
                <w:sz w:val="20"/>
                <w:szCs w:val="20"/>
              </w:rPr>
              <w:t>Alt 2: Use the last bit for a PO in the PEI field for UEs not configured with subgrouping, and introduce a separate parameter for the number of subgroups for UE to derive the subgroup ID for UE_ID-based subgrouping.</w:t>
            </w:r>
          </w:p>
          <w:p w14:paraId="0DBB06C9" w14:textId="77777777" w:rsidR="00E36B73" w:rsidRDefault="00E36B73">
            <w:pPr>
              <w:rPr>
                <w:sz w:val="20"/>
                <w:szCs w:val="20"/>
              </w:rPr>
            </w:pPr>
          </w:p>
          <w:p w14:paraId="5B00115A" w14:textId="77777777" w:rsidR="00E36B73" w:rsidRDefault="00A053C4">
            <w:pPr>
              <w:rPr>
                <w:b/>
                <w:bCs/>
                <w:sz w:val="20"/>
                <w:szCs w:val="20"/>
              </w:rPr>
            </w:pPr>
            <w:r>
              <w:rPr>
                <w:b/>
                <w:bCs/>
                <w:sz w:val="20"/>
                <w:szCs w:val="20"/>
              </w:rPr>
              <w:t>Proposal 4: Support separate PO configurations for UEs supporting sub-grouping and UEs not supporting sub-grouping.</w:t>
            </w:r>
          </w:p>
          <w:p w14:paraId="2CA69CB6" w14:textId="77777777" w:rsidR="00E36B73" w:rsidRDefault="00E36B73">
            <w:pPr>
              <w:rPr>
                <w:sz w:val="20"/>
                <w:szCs w:val="20"/>
              </w:rPr>
            </w:pPr>
          </w:p>
          <w:p w14:paraId="0ED6C4FE" w14:textId="77777777" w:rsidR="00E36B73" w:rsidRDefault="00E36B73">
            <w:pPr>
              <w:rPr>
                <w:sz w:val="20"/>
                <w:szCs w:val="20"/>
              </w:rPr>
            </w:pPr>
          </w:p>
        </w:tc>
      </w:tr>
      <w:tr w:rsidR="00E36B73" w14:paraId="25D60F41" w14:textId="77777777">
        <w:tc>
          <w:tcPr>
            <w:tcW w:w="1165" w:type="dxa"/>
          </w:tcPr>
          <w:p w14:paraId="76451967" w14:textId="77777777" w:rsidR="00E36B73" w:rsidRDefault="00A053C4">
            <w:pPr>
              <w:rPr>
                <w:sz w:val="20"/>
                <w:szCs w:val="20"/>
              </w:rPr>
            </w:pPr>
            <w:r>
              <w:rPr>
                <w:sz w:val="20"/>
                <w:szCs w:val="20"/>
                <w:lang w:eastAsia="zh-CN"/>
              </w:rPr>
              <w:t>xiaomi</w:t>
            </w:r>
          </w:p>
        </w:tc>
        <w:tc>
          <w:tcPr>
            <w:tcW w:w="9292" w:type="dxa"/>
          </w:tcPr>
          <w:p w14:paraId="53EC7C87" w14:textId="77777777" w:rsidR="00E36B73" w:rsidRDefault="00A053C4">
            <w:pPr>
              <w:pStyle w:val="BodyText"/>
              <w:rPr>
                <w:rFonts w:cs="Calibri"/>
                <w:iCs/>
                <w:sz w:val="20"/>
                <w:szCs w:val="20"/>
                <w:lang w:eastAsia="zh-CN"/>
              </w:rPr>
            </w:pPr>
            <w:r>
              <w:rPr>
                <w:b/>
                <w:i/>
                <w:sz w:val="20"/>
                <w:szCs w:val="20"/>
                <w:lang w:eastAsia="zh-CN"/>
              </w:rPr>
              <w:t>Proposal 1:</w:t>
            </w:r>
            <w:r>
              <w:rPr>
                <w:sz w:val="20"/>
                <w:szCs w:val="20"/>
              </w:rPr>
              <w:t xml:space="preserve"> </w:t>
            </w:r>
            <w:r>
              <w:rPr>
                <w:b/>
                <w:i/>
                <w:sz w:val="20"/>
                <w:szCs w:val="20"/>
                <w:lang w:eastAsia="zh-CN"/>
              </w:rPr>
              <w:t xml:space="preserve">SFN of the first PF of the PF(s) associated with the PEI-O should be defined. SFN of “the first PF” = SFN of UE’s PF - </w:t>
            </w:r>
            <w:r>
              <w:rPr>
                <w:position w:val="-26"/>
                <w:sz w:val="20"/>
                <w:szCs w:val="20"/>
              </w:rPr>
              <w:object w:dxaOrig="1246" w:dyaOrig="539" w14:anchorId="67E713B6">
                <v:shape id="_x0000_i1028" type="#_x0000_t75" style="width:62.45pt;height:27.2pt" o:ole="">
                  <v:imagedata r:id="rId27" o:title=""/>
                </v:shape>
                <o:OLEObject Type="Embed" ProgID="Equation.DSMT4" ShapeID="_x0000_i1028" DrawAspect="Content" ObjectID="_1704277628" r:id="rId28"/>
              </w:object>
            </w:r>
            <w:r>
              <w:rPr>
                <w:b/>
                <w:i/>
                <w:sz w:val="20"/>
                <w:szCs w:val="20"/>
                <w:lang w:eastAsia="zh-CN"/>
              </w:rPr>
              <w:t>.</w:t>
            </w:r>
          </w:p>
          <w:p w14:paraId="3272277A" w14:textId="77777777" w:rsidR="00E36B73" w:rsidRDefault="00A053C4">
            <w:pPr>
              <w:jc w:val="both"/>
              <w:rPr>
                <w:b/>
                <w:i/>
                <w:sz w:val="20"/>
                <w:szCs w:val="20"/>
                <w:lang w:eastAsia="zh-CN"/>
              </w:rPr>
            </w:pPr>
            <w:r>
              <w:rPr>
                <w:b/>
                <w:i/>
                <w:sz w:val="20"/>
                <w:szCs w:val="20"/>
                <w:lang w:eastAsia="zh-CN"/>
              </w:rPr>
              <w:t>Proposal 2: If PEI search space reuses paging search space, PEI DCI will not wake up UE if there is only short message, PEI DCI will only wake up UE if there is paging message or paging message plus short message.</w:t>
            </w:r>
          </w:p>
          <w:p w14:paraId="60614464" w14:textId="77777777" w:rsidR="00E36B73" w:rsidRDefault="00E36B73">
            <w:pPr>
              <w:jc w:val="both"/>
              <w:rPr>
                <w:b/>
                <w:i/>
                <w:sz w:val="20"/>
                <w:szCs w:val="20"/>
                <w:lang w:eastAsia="zh-CN"/>
              </w:rPr>
            </w:pPr>
          </w:p>
          <w:p w14:paraId="0E899EB3" w14:textId="77777777" w:rsidR="00E36B73" w:rsidRDefault="00A053C4">
            <w:pPr>
              <w:spacing w:before="120" w:after="120"/>
              <w:jc w:val="both"/>
              <w:rPr>
                <w:b/>
                <w:i/>
                <w:sz w:val="20"/>
                <w:szCs w:val="20"/>
                <w:lang w:eastAsia="zh-CN"/>
              </w:rPr>
            </w:pPr>
            <w:r>
              <w:rPr>
                <w:b/>
                <w:i/>
                <w:sz w:val="20"/>
                <w:szCs w:val="20"/>
                <w:lang w:eastAsia="zh-CN"/>
              </w:rPr>
              <w:t>Proposal 3: If PEI search space reuses paging search space, UE can directly try to decode the paging DCI in the same monitoring occasion carrying PEI, to get the short messages.</w:t>
            </w:r>
          </w:p>
          <w:p w14:paraId="509A01DB" w14:textId="77777777" w:rsidR="00E36B73" w:rsidRDefault="00E36B73">
            <w:pPr>
              <w:spacing w:before="120" w:after="120"/>
              <w:rPr>
                <w:sz w:val="20"/>
                <w:szCs w:val="20"/>
              </w:rPr>
            </w:pPr>
          </w:p>
          <w:p w14:paraId="3F461DAD" w14:textId="77777777" w:rsidR="00E36B73" w:rsidRDefault="00A053C4">
            <w:pPr>
              <w:spacing w:before="120" w:after="120"/>
              <w:jc w:val="both"/>
              <w:rPr>
                <w:b/>
                <w:i/>
                <w:sz w:val="20"/>
                <w:szCs w:val="20"/>
                <w:lang w:eastAsia="zh-CN"/>
              </w:rPr>
            </w:pPr>
            <w:r>
              <w:rPr>
                <w:b/>
                <w:i/>
                <w:sz w:val="20"/>
                <w:szCs w:val="20"/>
                <w:lang w:eastAsia="zh-CN"/>
              </w:rPr>
              <w:t xml:space="preserve">Proposal 4: If PEI search space reuses paging search space, PEI DCI </w:t>
            </w:r>
            <w:r>
              <w:rPr>
                <w:rFonts w:hint="eastAsia"/>
                <w:b/>
                <w:i/>
                <w:sz w:val="20"/>
                <w:szCs w:val="20"/>
                <w:lang w:eastAsia="zh-CN"/>
              </w:rPr>
              <w:t>size</w:t>
            </w:r>
            <w:r>
              <w:rPr>
                <w:b/>
                <w:i/>
                <w:sz w:val="20"/>
                <w:szCs w:val="20"/>
                <w:lang w:eastAsia="zh-CN"/>
              </w:rPr>
              <w:t xml:space="preserve"> should be aligned with paging DCI size.</w:t>
            </w:r>
          </w:p>
          <w:p w14:paraId="7FED5DFF" w14:textId="77777777" w:rsidR="00E36B73" w:rsidRDefault="00A053C4">
            <w:pPr>
              <w:jc w:val="both"/>
              <w:rPr>
                <w:b/>
                <w:i/>
                <w:sz w:val="20"/>
                <w:szCs w:val="20"/>
                <w:lang w:eastAsia="zh-CN"/>
              </w:rPr>
            </w:pPr>
            <w:r>
              <w:rPr>
                <w:b/>
                <w:i/>
                <w:sz w:val="20"/>
                <w:szCs w:val="20"/>
                <w:lang w:eastAsia="zh-CN"/>
              </w:rPr>
              <w:t>Proposal 5: If PEI search space does not reuse paging search space,</w:t>
            </w:r>
            <w:r>
              <w:rPr>
                <w:sz w:val="20"/>
                <w:szCs w:val="20"/>
              </w:rPr>
              <w:t xml:space="preserve"> </w:t>
            </w:r>
            <w:r>
              <w:rPr>
                <w:b/>
                <w:i/>
                <w:sz w:val="20"/>
                <w:szCs w:val="20"/>
                <w:lang w:eastAsia="zh-CN"/>
              </w:rPr>
              <w:t>no reserved bits would be needed for PEI.</w:t>
            </w:r>
            <w:r>
              <w:rPr>
                <w:sz w:val="20"/>
                <w:szCs w:val="20"/>
              </w:rPr>
              <w:t xml:space="preserve"> </w:t>
            </w:r>
            <w:r>
              <w:rPr>
                <w:b/>
                <w:i/>
                <w:sz w:val="20"/>
                <w:szCs w:val="20"/>
                <w:lang w:eastAsia="zh-CN"/>
              </w:rPr>
              <w:t>PEI DCI size is only the sum of total number of bits for paging indication filed and TRS availability indication field, if configured.</w:t>
            </w:r>
          </w:p>
          <w:p w14:paraId="503BEBE8" w14:textId="77777777" w:rsidR="00E36B73" w:rsidRDefault="00E36B73">
            <w:pPr>
              <w:rPr>
                <w:sz w:val="20"/>
                <w:szCs w:val="20"/>
              </w:rPr>
            </w:pPr>
          </w:p>
        </w:tc>
      </w:tr>
      <w:tr w:rsidR="00E36B73" w14:paraId="7C4B054D" w14:textId="77777777">
        <w:tc>
          <w:tcPr>
            <w:tcW w:w="1165" w:type="dxa"/>
          </w:tcPr>
          <w:p w14:paraId="201400A4" w14:textId="77777777" w:rsidR="00E36B73" w:rsidRDefault="00A053C4">
            <w:pPr>
              <w:rPr>
                <w:sz w:val="20"/>
                <w:szCs w:val="20"/>
              </w:rPr>
            </w:pPr>
            <w:r>
              <w:rPr>
                <w:sz w:val="20"/>
                <w:szCs w:val="20"/>
                <w:lang w:eastAsia="zh-CN"/>
              </w:rPr>
              <w:t>Ericsson</w:t>
            </w:r>
          </w:p>
        </w:tc>
        <w:tc>
          <w:tcPr>
            <w:tcW w:w="9292" w:type="dxa"/>
          </w:tcPr>
          <w:p w14:paraId="3A6946C1" w14:textId="77777777" w:rsidR="00E36B73" w:rsidRDefault="00A053C4">
            <w:pPr>
              <w:pStyle w:val="Proposal"/>
              <w:numPr>
                <w:ilvl w:val="0"/>
                <w:numId w:val="0"/>
              </w:numPr>
              <w:spacing w:line="254" w:lineRule="auto"/>
              <w:ind w:left="1304" w:hanging="1304"/>
              <w:rPr>
                <w:sz w:val="20"/>
                <w:szCs w:val="20"/>
              </w:rPr>
            </w:pPr>
            <w:bookmarkStart w:id="47" w:name="_Toc92802870"/>
            <w:r>
              <w:rPr>
                <w:sz w:val="20"/>
                <w:szCs w:val="20"/>
              </w:rPr>
              <w:t xml:space="preserve">Proposal 9: No special handling is introduced for PEI when eDRX PTW is configured (if eDRX PTW is supported). </w:t>
            </w:r>
            <w:r>
              <w:rPr>
                <w:rFonts w:cs="Arial"/>
                <w:sz w:val="20"/>
                <w:szCs w:val="20"/>
              </w:rPr>
              <w:t>The UE wakes up at configured PTW during which PEI is applicable to the POs within</w:t>
            </w:r>
            <w:r>
              <w:rPr>
                <w:sz w:val="20"/>
                <w:szCs w:val="20"/>
              </w:rPr>
              <w:t>.</w:t>
            </w:r>
            <w:bookmarkEnd w:id="47"/>
          </w:p>
          <w:p w14:paraId="73CC3646" w14:textId="77777777" w:rsidR="00E36B73" w:rsidRDefault="00E36B73">
            <w:pPr>
              <w:rPr>
                <w:sz w:val="20"/>
                <w:szCs w:val="20"/>
                <w:lang w:val="en-US"/>
              </w:rPr>
            </w:pPr>
          </w:p>
        </w:tc>
      </w:tr>
      <w:tr w:rsidR="00E36B73" w14:paraId="67354319" w14:textId="77777777">
        <w:tc>
          <w:tcPr>
            <w:tcW w:w="1165" w:type="dxa"/>
          </w:tcPr>
          <w:p w14:paraId="65174E23" w14:textId="77777777" w:rsidR="00E36B73" w:rsidRDefault="00A053C4">
            <w:pPr>
              <w:rPr>
                <w:sz w:val="20"/>
                <w:szCs w:val="20"/>
              </w:rPr>
            </w:pPr>
            <w:r>
              <w:rPr>
                <w:sz w:val="20"/>
                <w:szCs w:val="20"/>
                <w:lang w:eastAsia="zh-CN"/>
              </w:rPr>
              <w:t xml:space="preserve">Lenovo, Motorola </w:t>
            </w:r>
            <w:r>
              <w:rPr>
                <w:sz w:val="20"/>
                <w:szCs w:val="20"/>
                <w:lang w:eastAsia="zh-CN"/>
              </w:rPr>
              <w:lastRenderedPageBreak/>
              <w:t>Mobility</w:t>
            </w:r>
          </w:p>
        </w:tc>
        <w:tc>
          <w:tcPr>
            <w:tcW w:w="9292" w:type="dxa"/>
          </w:tcPr>
          <w:p w14:paraId="4A1D7599" w14:textId="77777777" w:rsidR="00E36B73" w:rsidRDefault="00E36B73">
            <w:pPr>
              <w:rPr>
                <w:sz w:val="20"/>
                <w:szCs w:val="20"/>
              </w:rPr>
            </w:pPr>
          </w:p>
        </w:tc>
      </w:tr>
      <w:tr w:rsidR="00E36B73" w14:paraId="51A5C750" w14:textId="77777777">
        <w:tc>
          <w:tcPr>
            <w:tcW w:w="1165" w:type="dxa"/>
          </w:tcPr>
          <w:p w14:paraId="015C1218" w14:textId="77777777" w:rsidR="00E36B73" w:rsidRDefault="00A053C4">
            <w:pPr>
              <w:rPr>
                <w:sz w:val="20"/>
                <w:szCs w:val="20"/>
              </w:rPr>
            </w:pPr>
            <w:r>
              <w:rPr>
                <w:sz w:val="20"/>
                <w:szCs w:val="20"/>
                <w:lang w:eastAsia="zh-CN"/>
              </w:rPr>
              <w:t>Transsion</w:t>
            </w:r>
          </w:p>
        </w:tc>
        <w:tc>
          <w:tcPr>
            <w:tcW w:w="9292" w:type="dxa"/>
          </w:tcPr>
          <w:p w14:paraId="442EC76F" w14:textId="77777777" w:rsidR="00E36B73" w:rsidRDefault="00E36B73">
            <w:pPr>
              <w:rPr>
                <w:sz w:val="20"/>
                <w:szCs w:val="20"/>
              </w:rPr>
            </w:pPr>
          </w:p>
        </w:tc>
      </w:tr>
      <w:tr w:rsidR="00E36B73" w14:paraId="004ED91A" w14:textId="77777777">
        <w:tc>
          <w:tcPr>
            <w:tcW w:w="1165" w:type="dxa"/>
          </w:tcPr>
          <w:p w14:paraId="5FDC3322" w14:textId="77777777" w:rsidR="00E36B73" w:rsidRDefault="00A053C4">
            <w:pPr>
              <w:rPr>
                <w:sz w:val="20"/>
                <w:szCs w:val="20"/>
              </w:rPr>
            </w:pPr>
            <w:r>
              <w:rPr>
                <w:sz w:val="20"/>
                <w:szCs w:val="20"/>
                <w:lang w:eastAsia="zh-CN"/>
              </w:rPr>
              <w:t>LG Electronics</w:t>
            </w:r>
          </w:p>
        </w:tc>
        <w:tc>
          <w:tcPr>
            <w:tcW w:w="9292" w:type="dxa"/>
          </w:tcPr>
          <w:p w14:paraId="1DA28ED9" w14:textId="77777777" w:rsidR="00E36B73" w:rsidRDefault="00E36B73">
            <w:pPr>
              <w:rPr>
                <w:sz w:val="20"/>
                <w:szCs w:val="20"/>
              </w:rPr>
            </w:pPr>
          </w:p>
        </w:tc>
      </w:tr>
      <w:tr w:rsidR="00E36B73" w14:paraId="59489BB6" w14:textId="77777777">
        <w:tc>
          <w:tcPr>
            <w:tcW w:w="1165" w:type="dxa"/>
          </w:tcPr>
          <w:p w14:paraId="6BEB6BBF" w14:textId="77777777" w:rsidR="00E36B73" w:rsidRDefault="00A053C4">
            <w:pPr>
              <w:rPr>
                <w:sz w:val="20"/>
                <w:szCs w:val="20"/>
              </w:rPr>
            </w:pPr>
            <w:r>
              <w:rPr>
                <w:sz w:val="20"/>
                <w:szCs w:val="20"/>
                <w:lang w:eastAsia="zh-CN"/>
              </w:rPr>
              <w:t>CMCC</w:t>
            </w:r>
          </w:p>
        </w:tc>
        <w:tc>
          <w:tcPr>
            <w:tcW w:w="9292" w:type="dxa"/>
          </w:tcPr>
          <w:p w14:paraId="41916C29" w14:textId="77777777" w:rsidR="00E36B73" w:rsidRDefault="00A053C4">
            <w:pPr>
              <w:jc w:val="both"/>
              <w:rPr>
                <w:b/>
                <w:bCs/>
                <w:sz w:val="20"/>
                <w:szCs w:val="20"/>
                <w:lang w:eastAsia="zh-CN"/>
              </w:rPr>
            </w:pPr>
            <w:r>
              <w:rPr>
                <w:rFonts w:hint="eastAsia"/>
                <w:b/>
                <w:bCs/>
                <w:sz w:val="20"/>
                <w:szCs w:val="20"/>
                <w:lang w:eastAsia="zh-CN"/>
              </w:rPr>
              <w:t>P</w:t>
            </w:r>
            <w:r>
              <w:rPr>
                <w:b/>
                <w:bCs/>
                <w:sz w:val="20"/>
                <w:szCs w:val="20"/>
                <w:lang w:eastAsia="zh-CN"/>
              </w:rPr>
              <w:t>roposal 4. The TP suggestion for TS 38.213 section 10.1 is as the following:</w:t>
            </w:r>
          </w:p>
          <w:p w14:paraId="02EF26CF"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2BB0725F" w14:textId="77777777" w:rsidR="00E36B73" w:rsidRDefault="00A053C4">
            <w:pPr>
              <w:rPr>
                <w:sz w:val="20"/>
                <w:szCs w:val="20"/>
              </w:rPr>
            </w:pPr>
            <w:r>
              <w:rPr>
                <w:sz w:val="20"/>
                <w:szCs w:val="20"/>
              </w:rPr>
              <w:t xml:space="preserve">If a UE is provided </w:t>
            </w:r>
          </w:p>
          <w:p w14:paraId="2B206F92" w14:textId="77777777" w:rsidR="00E36B73" w:rsidRDefault="00A053C4">
            <w:pPr>
              <w:pStyle w:val="B1"/>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r>
              <w:rPr>
                <w:i/>
                <w:sz w:val="20"/>
                <w:szCs w:val="20"/>
                <w:lang w:eastAsia="zh-CN"/>
              </w:rPr>
              <w:t>searchSpaceZero</w:t>
            </w:r>
            <w:r>
              <w:rPr>
                <w:i/>
                <w:iCs/>
                <w:sz w:val="20"/>
                <w:szCs w:val="20"/>
                <w:lang w:eastAsia="zh-CN"/>
              </w:rPr>
              <w:t>, searchSpaceSIB1</w:t>
            </w:r>
            <w:r>
              <w:rPr>
                <w:iCs/>
                <w:sz w:val="20"/>
                <w:szCs w:val="20"/>
                <w:lang w:eastAsia="zh-CN"/>
              </w:rPr>
              <w:t xml:space="preserve">, </w:t>
            </w:r>
            <w:r>
              <w:rPr>
                <w:i/>
                <w:sz w:val="20"/>
                <w:szCs w:val="20"/>
              </w:rPr>
              <w:t>searchSpaceOtherSystemInformation</w:t>
            </w:r>
            <w:r>
              <w:rPr>
                <w:sz w:val="20"/>
                <w:szCs w:val="20"/>
              </w:rPr>
              <w:t xml:space="preserve">, </w:t>
            </w:r>
            <w:r>
              <w:rPr>
                <w:i/>
                <w:sz w:val="20"/>
                <w:szCs w:val="20"/>
              </w:rPr>
              <w:t>pagingSearchSpace</w:t>
            </w:r>
            <w:r>
              <w:rPr>
                <w:sz w:val="20"/>
                <w:szCs w:val="20"/>
              </w:rPr>
              <w:t xml:space="preserve">, </w:t>
            </w:r>
            <w:r>
              <w:rPr>
                <w:i/>
                <w:sz w:val="20"/>
                <w:szCs w:val="20"/>
              </w:rPr>
              <w:t>ra-SearchSpace</w:t>
            </w:r>
            <w:r>
              <w:rPr>
                <w:sz w:val="20"/>
                <w:szCs w:val="20"/>
              </w:rPr>
              <w:t>,</w:t>
            </w:r>
            <w:ins w:id="48" w:author="Author">
              <w:r>
                <w:rPr>
                  <w:sz w:val="20"/>
                  <w:szCs w:val="20"/>
                </w:rPr>
                <w:t xml:space="preserve"> </w:t>
              </w:r>
              <w:r>
                <w:rPr>
                  <w:i/>
                  <w:iCs/>
                  <w:sz w:val="20"/>
                  <w:szCs w:val="20"/>
                </w:rPr>
                <w:t>peiSearchSpace</w:t>
              </w:r>
            </w:ins>
            <w:r>
              <w:rPr>
                <w:sz w:val="20"/>
                <w:szCs w:val="20"/>
              </w:rPr>
              <w:t xml:space="preserve"> or a CSS set by </w:t>
            </w:r>
            <w:r>
              <w:rPr>
                <w:i/>
                <w:sz w:val="20"/>
                <w:szCs w:val="20"/>
              </w:rPr>
              <w:t>PDCCH-Config</w:t>
            </w:r>
            <w:r>
              <w:rPr>
                <w:sz w:val="20"/>
                <w:szCs w:val="20"/>
              </w:rPr>
              <w:t xml:space="preserve">, and </w:t>
            </w:r>
          </w:p>
          <w:p w14:paraId="16650258" w14:textId="77777777" w:rsidR="00E36B73" w:rsidRDefault="00A053C4">
            <w:pPr>
              <w:pStyle w:val="B1"/>
              <w:rPr>
                <w:sz w:val="20"/>
                <w:szCs w:val="20"/>
                <w:lang w:val="en-US"/>
              </w:rPr>
            </w:pPr>
            <w:r>
              <w:rPr>
                <w:sz w:val="20"/>
                <w:szCs w:val="20"/>
              </w:rPr>
              <w:t>-</w:t>
            </w:r>
            <w:r>
              <w:rPr>
                <w:sz w:val="20"/>
                <w:szCs w:val="20"/>
              </w:rPr>
              <w:tab/>
              <w:t xml:space="preserve">a SI-RNTI, a P-RNTI, a RA-RNTI, a MsgB-RNTI, </w:t>
            </w:r>
            <w:ins w:id="49" w:author="Author">
              <w:r>
                <w:rPr>
                  <w:sz w:val="20"/>
                  <w:szCs w:val="20"/>
                </w:rPr>
                <w:t xml:space="preserve">a PEI-RNTI, </w:t>
              </w:r>
            </w:ins>
            <w:r>
              <w:rPr>
                <w:sz w:val="20"/>
                <w:szCs w:val="20"/>
              </w:rPr>
              <w:t>a SFI-RNTI, an INT-RNTI, a TPC-PUSCH-RNTI, a TPC-PUCCH-RNTI, or a TPC-SRS-RNTI</w:t>
            </w:r>
          </w:p>
          <w:p w14:paraId="3C179654" w14:textId="77777777" w:rsidR="00E36B73" w:rsidRDefault="00A053C4">
            <w:pPr>
              <w:pStyle w:val="B1"/>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p w14:paraId="6FEEDC5F" w14:textId="77777777" w:rsidR="00E36B73" w:rsidRDefault="00A053C4">
            <w:pPr>
              <w:jc w:val="center"/>
              <w:rPr>
                <w:rFonts w:eastAsia="MS Mincho"/>
                <w:sz w:val="20"/>
                <w:szCs w:val="20"/>
              </w:rPr>
            </w:pPr>
            <w:r>
              <w:rPr>
                <w:rStyle w:val="Strong"/>
                <w:color w:val="0070C0"/>
                <w:sz w:val="20"/>
                <w:szCs w:val="20"/>
              </w:rPr>
              <w:t>&lt;</w:t>
            </w:r>
            <w:r>
              <w:rPr>
                <w:color w:val="0070C0"/>
                <w:sz w:val="20"/>
                <w:szCs w:val="20"/>
              </w:rPr>
              <w:t>Unchanged text is omitted&gt;</w:t>
            </w:r>
          </w:p>
          <w:p w14:paraId="398909C5" w14:textId="77777777" w:rsidR="00E36B73" w:rsidRDefault="00E36B73">
            <w:pPr>
              <w:rPr>
                <w:sz w:val="20"/>
                <w:szCs w:val="20"/>
                <w:lang w:val="en-US"/>
              </w:rPr>
            </w:pPr>
          </w:p>
        </w:tc>
      </w:tr>
      <w:tr w:rsidR="00E36B73" w14:paraId="6F3FBFF7" w14:textId="77777777">
        <w:tc>
          <w:tcPr>
            <w:tcW w:w="1165" w:type="dxa"/>
          </w:tcPr>
          <w:p w14:paraId="518A8A74" w14:textId="77777777" w:rsidR="00E36B73" w:rsidRDefault="00A053C4">
            <w:pPr>
              <w:rPr>
                <w:sz w:val="20"/>
                <w:szCs w:val="20"/>
              </w:rPr>
            </w:pPr>
            <w:r>
              <w:rPr>
                <w:sz w:val="20"/>
                <w:szCs w:val="20"/>
                <w:lang w:eastAsia="zh-CN"/>
              </w:rPr>
              <w:t xml:space="preserve">MediaTek </w:t>
            </w:r>
          </w:p>
        </w:tc>
        <w:tc>
          <w:tcPr>
            <w:tcW w:w="9292" w:type="dxa"/>
          </w:tcPr>
          <w:p w14:paraId="4AEE6F36" w14:textId="77777777" w:rsidR="00E36B73" w:rsidRDefault="00A053C4">
            <w:pPr>
              <w:pStyle w:val="Caption"/>
              <w:rPr>
                <w:sz w:val="20"/>
                <w:szCs w:val="20"/>
              </w:rPr>
            </w:pPr>
            <w:r>
              <w:rPr>
                <w:sz w:val="20"/>
                <w:szCs w:val="20"/>
              </w:rPr>
              <w:t>Observation 2: UE expects at most one PEI outcome from each PEI monitoring occasion.</w:t>
            </w:r>
          </w:p>
          <w:p w14:paraId="382D5A1C" w14:textId="77777777" w:rsidR="00E36B73" w:rsidRDefault="00E36B73">
            <w:pPr>
              <w:rPr>
                <w:sz w:val="20"/>
                <w:szCs w:val="20"/>
              </w:rPr>
            </w:pPr>
          </w:p>
          <w:p w14:paraId="3EE6C8CD" w14:textId="77777777" w:rsidR="00E36B73" w:rsidRDefault="00A053C4">
            <w:pPr>
              <w:pStyle w:val="Caption"/>
              <w:rPr>
                <w:sz w:val="20"/>
                <w:szCs w:val="20"/>
              </w:rPr>
            </w:pPr>
            <w:bookmarkStart w:id="50" w:name="_Ref92670735"/>
            <w:r>
              <w:rPr>
                <w:sz w:val="20"/>
                <w:szCs w:val="20"/>
              </w:rPr>
              <w:t>Proposal 5: The following text proposal to Section 10.1 of TS 38. 213 is adopted:</w:t>
            </w:r>
            <w:bookmarkEnd w:id="50"/>
          </w:p>
          <w:tbl>
            <w:tblPr>
              <w:tblStyle w:val="TableGrid"/>
              <w:tblW w:w="7825" w:type="dxa"/>
              <w:jc w:val="center"/>
              <w:tblLayout w:type="fixed"/>
              <w:tblLook w:val="04A0" w:firstRow="1" w:lastRow="0" w:firstColumn="1" w:lastColumn="0" w:noHBand="0" w:noVBand="1"/>
            </w:tblPr>
            <w:tblGrid>
              <w:gridCol w:w="7825"/>
            </w:tblGrid>
            <w:tr w:rsidR="00E36B73" w14:paraId="5B185F78" w14:textId="77777777">
              <w:trPr>
                <w:jc w:val="center"/>
              </w:trPr>
              <w:tc>
                <w:tcPr>
                  <w:tcW w:w="7825" w:type="dxa"/>
                </w:tcPr>
                <w:p w14:paraId="36B23824" w14:textId="77777777" w:rsidR="00E36B73" w:rsidRDefault="00A053C4">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p w14:paraId="6E20847B" w14:textId="77777777" w:rsidR="00E36B73" w:rsidRDefault="00A053C4">
                  <w:pPr>
                    <w:spacing w:after="180"/>
                    <w:rPr>
                      <w:rFonts w:eastAsia="SimSun"/>
                      <w:sz w:val="20"/>
                      <w:szCs w:val="20"/>
                      <w:lang w:eastAsia="en-US"/>
                    </w:rPr>
                  </w:pPr>
                  <w:r>
                    <w:rPr>
                      <w:rFonts w:eastAsia="SimSun"/>
                      <w:sz w:val="20"/>
                      <w:szCs w:val="20"/>
                      <w:lang w:eastAsia="en-US"/>
                    </w:rPr>
                    <w:t xml:space="preserve">If a UE is provided </w:t>
                  </w:r>
                </w:p>
                <w:p w14:paraId="708766DB" w14:textId="77777777" w:rsidR="00E36B73" w:rsidRDefault="00A053C4">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eastAsia="en-US"/>
                    </w:rPr>
                    <w:t>searchSpaceOtherSystemInformation</w:t>
                  </w:r>
                  <w:r>
                    <w:rPr>
                      <w:rFonts w:eastAsia="SimSun"/>
                      <w:sz w:val="20"/>
                      <w:szCs w:val="20"/>
                      <w:lang w:val="en-US" w:eastAsia="en-US"/>
                    </w:rPr>
                    <w:t xml:space="preserve">, </w:t>
                  </w:r>
                  <w:r>
                    <w:rPr>
                      <w:rFonts w:eastAsia="SimSun"/>
                      <w:i/>
                      <w:sz w:val="20"/>
                      <w:szCs w:val="20"/>
                      <w:lang w:val="en-US" w:eastAsia="en-US"/>
                    </w:rPr>
                    <w:t>pagingSearchSpace</w:t>
                  </w:r>
                  <w:r>
                    <w:rPr>
                      <w:rFonts w:eastAsia="SimSun"/>
                      <w:sz w:val="20"/>
                      <w:szCs w:val="20"/>
                      <w:lang w:val="en-US" w:eastAsia="en-US"/>
                    </w:rPr>
                    <w:t>,</w:t>
                  </w:r>
                  <w:r>
                    <w:rPr>
                      <w:rFonts w:eastAsia="SimSun"/>
                      <w:i/>
                      <w:iCs/>
                      <w:sz w:val="20"/>
                      <w:szCs w:val="20"/>
                      <w:lang w:val="en-US" w:eastAsia="en-US"/>
                    </w:rPr>
                    <w:t xml:space="preserve"> </w:t>
                  </w:r>
                  <w:r>
                    <w:rPr>
                      <w:rFonts w:eastAsia="SimSun"/>
                      <w:i/>
                      <w:iCs/>
                      <w:color w:val="FF0000"/>
                      <w:sz w:val="20"/>
                      <w:szCs w:val="20"/>
                      <w:lang w:val="en-US" w:eastAsia="en-US"/>
                    </w:rPr>
                    <w:t>peiSearchSpace,</w:t>
                  </w:r>
                  <w:r>
                    <w:rPr>
                      <w:rFonts w:eastAsia="SimSun"/>
                      <w:i/>
                      <w:color w:val="FF0000"/>
                      <w:sz w:val="20"/>
                      <w:szCs w:val="20"/>
                      <w:lang w:val="en-US" w:eastAsia="en-US"/>
                    </w:rPr>
                    <w:t xml:space="preserve"> </w:t>
                  </w:r>
                  <w:r>
                    <w:rPr>
                      <w:rFonts w:eastAsia="SimSun"/>
                      <w:i/>
                      <w:sz w:val="20"/>
                      <w:szCs w:val="20"/>
                      <w:lang w:val="en-US" w:eastAsia="en-US"/>
                    </w:rPr>
                    <w:t>ra-SearchSpace</w:t>
                  </w:r>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1581C949" w14:textId="77777777" w:rsidR="00E36B73" w:rsidRDefault="00A053C4">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a RA-RNTI, a MsgB-RNTI, a SFI-RNTI, an INT-RNTI, a TPC-PUSCH-RNTI, a TPC-PUCCH-RNTI, or a TPC-SRS-RNTI</w:t>
                  </w:r>
                </w:p>
                <w:p w14:paraId="2F13B463" w14:textId="77777777" w:rsidR="00E36B73" w:rsidRDefault="00A053C4">
                  <w:pPr>
                    <w:spacing w:after="18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21FBFCA7" w14:textId="77777777" w:rsidR="00E36B73" w:rsidRDefault="00A053C4">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tc>
            </w:tr>
          </w:tbl>
          <w:p w14:paraId="51135F66" w14:textId="77777777" w:rsidR="00E36B73" w:rsidRDefault="00E36B73">
            <w:pPr>
              <w:rPr>
                <w:sz w:val="20"/>
                <w:szCs w:val="20"/>
              </w:rPr>
            </w:pPr>
          </w:p>
        </w:tc>
      </w:tr>
      <w:tr w:rsidR="00E36B73" w14:paraId="5F556E10" w14:textId="77777777">
        <w:tc>
          <w:tcPr>
            <w:tcW w:w="1165" w:type="dxa"/>
          </w:tcPr>
          <w:p w14:paraId="7BB466DB" w14:textId="77777777" w:rsidR="00E36B73" w:rsidRDefault="00A053C4">
            <w:pPr>
              <w:rPr>
                <w:sz w:val="20"/>
                <w:szCs w:val="20"/>
              </w:rPr>
            </w:pPr>
            <w:r>
              <w:rPr>
                <w:sz w:val="20"/>
                <w:szCs w:val="20"/>
                <w:lang w:eastAsia="zh-CN"/>
              </w:rPr>
              <w:t>Nordic Semiconductor ASA</w:t>
            </w:r>
          </w:p>
        </w:tc>
        <w:tc>
          <w:tcPr>
            <w:tcW w:w="9292" w:type="dxa"/>
          </w:tcPr>
          <w:p w14:paraId="52DAD0C6" w14:textId="77777777" w:rsidR="00E36B73" w:rsidRDefault="00A053C4">
            <w:pPr>
              <w:rPr>
                <w:i/>
                <w:iCs/>
                <w:sz w:val="20"/>
                <w:szCs w:val="20"/>
                <w:lang w:val="en-US"/>
              </w:rPr>
            </w:pPr>
            <w:r>
              <w:rPr>
                <w:b/>
                <w:bCs/>
                <w:i/>
                <w:iCs/>
                <w:sz w:val="20"/>
                <w:szCs w:val="20"/>
                <w:lang w:val="en-US"/>
              </w:rPr>
              <w:t>Proposal-2:</w:t>
            </w:r>
            <w:r>
              <w:rPr>
                <w:i/>
                <w:iCs/>
                <w:sz w:val="20"/>
                <w:szCs w:val="20"/>
                <w:lang w:val="en-US"/>
              </w:rPr>
              <w:t xml:space="preserve"> If nrofCandidates is not configured, number of candidates for PEI CSS is given by Table 10.1-1 in TS38.213</w:t>
            </w:r>
          </w:p>
          <w:p w14:paraId="2F882774" w14:textId="77777777" w:rsidR="00E36B73" w:rsidRDefault="00A053C4">
            <w:pPr>
              <w:pStyle w:val="ListParagraph"/>
              <w:numPr>
                <w:ilvl w:val="0"/>
                <w:numId w:val="36"/>
              </w:numPr>
              <w:contextualSpacing/>
              <w:rPr>
                <w:i/>
                <w:iCs/>
                <w:sz w:val="20"/>
                <w:szCs w:val="20"/>
                <w:lang w:val="en-US"/>
              </w:rPr>
            </w:pPr>
            <w:r>
              <w:rPr>
                <w:i/>
                <w:iCs/>
                <w:sz w:val="20"/>
                <w:szCs w:val="20"/>
                <w:lang w:val="en-US"/>
              </w:rPr>
              <w:t>Note: This allows gNB to reduce SIB1 overhead by 15bits</w:t>
            </w:r>
          </w:p>
          <w:p w14:paraId="155E59B8" w14:textId="77777777" w:rsidR="00E36B73" w:rsidRDefault="00E36B73">
            <w:pPr>
              <w:rPr>
                <w:sz w:val="20"/>
                <w:szCs w:val="20"/>
                <w:lang w:val="en-US"/>
              </w:rPr>
            </w:pPr>
          </w:p>
          <w:tbl>
            <w:tblPr>
              <w:tblStyle w:val="TableGrid"/>
              <w:tblW w:w="8210" w:type="dxa"/>
              <w:tblLayout w:type="fixed"/>
              <w:tblLook w:val="04A0" w:firstRow="1" w:lastRow="0" w:firstColumn="1" w:lastColumn="0" w:noHBand="0" w:noVBand="1"/>
            </w:tblPr>
            <w:tblGrid>
              <w:gridCol w:w="8210"/>
            </w:tblGrid>
            <w:tr w:rsidR="00E36B73" w14:paraId="5D80764D" w14:textId="77777777">
              <w:tc>
                <w:tcPr>
                  <w:tcW w:w="8210" w:type="dxa"/>
                </w:tcPr>
                <w:p w14:paraId="5FA4B3BF" w14:textId="77777777" w:rsidR="00E36B73" w:rsidRDefault="00A053C4">
                  <w:pPr>
                    <w:rPr>
                      <w:color w:val="000000"/>
                      <w:sz w:val="20"/>
                      <w:szCs w:val="20"/>
                    </w:rPr>
                  </w:pPr>
                  <w:r>
                    <w:rPr>
                      <w:b/>
                      <w:bCs/>
                      <w:color w:val="000000"/>
                      <w:sz w:val="20"/>
                      <w:szCs w:val="20"/>
                      <w:highlight w:val="yellow"/>
                    </w:rPr>
                    <w:t>Proposed conclusion</w:t>
                  </w:r>
                  <w:r>
                    <w:rPr>
                      <w:b/>
                      <w:bCs/>
                      <w:color w:val="000000"/>
                      <w:sz w:val="20"/>
                      <w:szCs w:val="20"/>
                    </w:rPr>
                    <w:t>:</w:t>
                  </w:r>
                </w:p>
                <w:p w14:paraId="4C90804D" w14:textId="77777777" w:rsidR="00E36B73" w:rsidRDefault="00A053C4">
                  <w:pPr>
                    <w:rPr>
                      <w:sz w:val="20"/>
                      <w:szCs w:val="20"/>
                    </w:rPr>
                  </w:pPr>
                  <w:r>
                    <w:rPr>
                      <w:sz w:val="20"/>
                      <w:szCs w:val="20"/>
                    </w:rPr>
                    <w:t>Alt 1: It is up to UE implementation whether the UE monitors the MO(s) for a PEI</w:t>
                  </w:r>
                </w:p>
                <w:p w14:paraId="5E96E29C" w14:textId="77777777" w:rsidR="00E36B73" w:rsidRDefault="00A053C4">
                  <w:pPr>
                    <w:pStyle w:val="ListParagraph"/>
                    <w:numPr>
                      <w:ilvl w:val="0"/>
                      <w:numId w:val="36"/>
                    </w:numPr>
                    <w:contextualSpacing/>
                    <w:rPr>
                      <w:sz w:val="20"/>
                      <w:szCs w:val="20"/>
                      <w:lang w:val="en-US"/>
                    </w:rPr>
                  </w:pPr>
                  <w:r>
                    <w:rPr>
                      <w:sz w:val="20"/>
                      <w:szCs w:val="20"/>
                      <w:lang w:val="en-US"/>
                    </w:rPr>
                    <w:t xml:space="preserve">If UE decides to not to monitor PEI, it has to monitor UE’s PO </w:t>
                  </w:r>
                  <w:r>
                    <w:rPr>
                      <w:sz w:val="20"/>
                      <w:szCs w:val="20"/>
                      <w:u w:val="single"/>
                      <w:lang w:val="en-US"/>
                    </w:rPr>
                    <w:t>as defined in 38.304</w:t>
                  </w:r>
                </w:p>
              </w:tc>
            </w:tr>
          </w:tbl>
          <w:p w14:paraId="24475CF0" w14:textId="77777777" w:rsidR="00E36B73" w:rsidRDefault="00A053C4">
            <w:pPr>
              <w:rPr>
                <w:sz w:val="20"/>
                <w:szCs w:val="20"/>
                <w:lang w:val="en-US"/>
              </w:rPr>
            </w:pPr>
            <w:r>
              <w:rPr>
                <w:sz w:val="20"/>
                <w:szCs w:val="20"/>
                <w:lang w:val="en-US"/>
              </w:rPr>
              <w:t>It has been agreed that a frame offset of PEI frame form PO frame is configured by gNB. As a consequence, a gNB saving resources and UE with unfortunate paging frame location may not achieve power-saving. Therefore, it should be up to UE implementation whether UE monitors MO(s) for PEI or monitors as in legacy, when a gNB configuration cannot achieve power saving. If Conclusion is agreed, RAN2/4 should be informed.</w:t>
            </w:r>
          </w:p>
          <w:p w14:paraId="60C52B6B" w14:textId="77777777" w:rsidR="00E36B73" w:rsidRDefault="00A053C4">
            <w:pPr>
              <w:rPr>
                <w:i/>
                <w:iCs/>
                <w:sz w:val="20"/>
                <w:szCs w:val="20"/>
                <w:lang w:val="en-US"/>
              </w:rPr>
            </w:pPr>
            <w:r>
              <w:rPr>
                <w:b/>
                <w:bCs/>
                <w:i/>
                <w:iCs/>
                <w:sz w:val="20"/>
                <w:szCs w:val="20"/>
                <w:lang w:val="en-US"/>
              </w:rPr>
              <w:t>Proposal-3:</w:t>
            </w:r>
            <w:r>
              <w:rPr>
                <w:i/>
                <w:iCs/>
                <w:sz w:val="20"/>
                <w:szCs w:val="20"/>
                <w:lang w:val="en-US"/>
              </w:rPr>
              <w:t xml:space="preserve"> Conclude above Alt 1 and inform RAN2/RAN4 about the conclusion.</w:t>
            </w:r>
          </w:p>
          <w:p w14:paraId="071F859C" w14:textId="77777777" w:rsidR="00E36B73" w:rsidRDefault="00E36B73">
            <w:pPr>
              <w:rPr>
                <w:sz w:val="20"/>
                <w:szCs w:val="20"/>
                <w:lang w:val="en-US"/>
              </w:rPr>
            </w:pPr>
          </w:p>
        </w:tc>
      </w:tr>
      <w:tr w:rsidR="00E36B73" w14:paraId="18A92D79" w14:textId="77777777">
        <w:tc>
          <w:tcPr>
            <w:tcW w:w="1165" w:type="dxa"/>
          </w:tcPr>
          <w:p w14:paraId="6B6C4516" w14:textId="77777777" w:rsidR="00E36B73" w:rsidRDefault="00A053C4">
            <w:pPr>
              <w:rPr>
                <w:sz w:val="20"/>
                <w:szCs w:val="20"/>
              </w:rPr>
            </w:pPr>
            <w:r>
              <w:rPr>
                <w:sz w:val="20"/>
                <w:szCs w:val="20"/>
                <w:lang w:eastAsia="zh-CN"/>
              </w:rPr>
              <w:t>InterDigital</w:t>
            </w:r>
          </w:p>
        </w:tc>
        <w:tc>
          <w:tcPr>
            <w:tcW w:w="9292" w:type="dxa"/>
          </w:tcPr>
          <w:p w14:paraId="33A33EB3" w14:textId="77777777" w:rsidR="00E36B73" w:rsidRDefault="00E36B73">
            <w:pPr>
              <w:spacing w:line="259" w:lineRule="auto"/>
              <w:jc w:val="both"/>
              <w:rPr>
                <w:sz w:val="20"/>
                <w:szCs w:val="20"/>
                <w:lang w:val="en-US"/>
              </w:rPr>
            </w:pPr>
          </w:p>
        </w:tc>
      </w:tr>
      <w:tr w:rsidR="00E36B73" w14:paraId="68BC1B56" w14:textId="77777777">
        <w:tc>
          <w:tcPr>
            <w:tcW w:w="1165" w:type="dxa"/>
          </w:tcPr>
          <w:p w14:paraId="2D4249A2" w14:textId="77777777" w:rsidR="00E36B73" w:rsidRDefault="00E36B73">
            <w:pPr>
              <w:rPr>
                <w:sz w:val="20"/>
                <w:szCs w:val="20"/>
              </w:rPr>
            </w:pPr>
          </w:p>
        </w:tc>
        <w:tc>
          <w:tcPr>
            <w:tcW w:w="9292" w:type="dxa"/>
          </w:tcPr>
          <w:p w14:paraId="630F9B0D" w14:textId="77777777" w:rsidR="00E36B73" w:rsidRDefault="00E36B73">
            <w:pPr>
              <w:rPr>
                <w:sz w:val="20"/>
                <w:szCs w:val="20"/>
                <w:lang w:val="en-US"/>
              </w:rPr>
            </w:pPr>
          </w:p>
        </w:tc>
      </w:tr>
    </w:tbl>
    <w:p w14:paraId="13719560" w14:textId="77777777" w:rsidR="00E36B73" w:rsidRDefault="00E36B73">
      <w:pPr>
        <w:rPr>
          <w:sz w:val="22"/>
          <w:szCs w:val="22"/>
          <w:lang w:val="en-US"/>
        </w:rPr>
      </w:pPr>
    </w:p>
    <w:p w14:paraId="077C4345" w14:textId="77777777" w:rsidR="00E36B73" w:rsidRDefault="00A053C4">
      <w:pPr>
        <w:rPr>
          <w:sz w:val="22"/>
          <w:szCs w:val="22"/>
        </w:rPr>
      </w:pPr>
      <w:r>
        <w:rPr>
          <w:sz w:val="22"/>
          <w:szCs w:val="22"/>
        </w:rPr>
        <w:t>For the case one PEI-O is associated with POs of 2 PFs, the following proposals of, suggested by a) Qualcomm and b) xiaomi, respectively, will be useful to simplify and clarify UE processing. In this regard, companies are encouraged to check Proposal 4-1 and provide comments/suggested changes in the table below.</w:t>
      </w:r>
    </w:p>
    <w:p w14:paraId="452D54CE" w14:textId="77777777" w:rsidR="00E36B73" w:rsidRDefault="00E36B73">
      <w:pPr>
        <w:rPr>
          <w:sz w:val="22"/>
          <w:szCs w:val="22"/>
        </w:rPr>
      </w:pPr>
    </w:p>
    <w:p w14:paraId="771B3926" w14:textId="77777777" w:rsidR="00E36B73" w:rsidRDefault="00A053C4">
      <w:pPr>
        <w:rPr>
          <w:b/>
          <w:bCs/>
          <w:sz w:val="22"/>
          <w:szCs w:val="22"/>
        </w:rPr>
      </w:pPr>
      <w:r>
        <w:rPr>
          <w:b/>
          <w:bCs/>
          <w:sz w:val="22"/>
          <w:szCs w:val="22"/>
          <w:highlight w:val="yellow"/>
        </w:rPr>
        <w:t>Proposal 4-1</w:t>
      </w:r>
      <w:r>
        <w:rPr>
          <w:b/>
          <w:bCs/>
          <w:sz w:val="22"/>
          <w:szCs w:val="22"/>
        </w:rPr>
        <w:t>:</w:t>
      </w:r>
    </w:p>
    <w:p w14:paraId="6A6C7098" w14:textId="77777777" w:rsidR="00E36B73" w:rsidRDefault="00A053C4">
      <w:pPr>
        <w:rPr>
          <w:b/>
          <w:bCs/>
          <w:sz w:val="20"/>
          <w:szCs w:val="20"/>
        </w:rPr>
      </w:pPr>
      <w:r>
        <w:rPr>
          <w:b/>
          <w:bCs/>
          <w:sz w:val="22"/>
          <w:szCs w:val="22"/>
        </w:rPr>
        <w:t>If one PEI-O is associated with POs of 2 PFs,</w:t>
      </w:r>
    </w:p>
    <w:p w14:paraId="5D2878EB" w14:textId="77777777" w:rsidR="00E36B73" w:rsidRDefault="00A053C4">
      <w:pPr>
        <w:pStyle w:val="ListParagraph"/>
        <w:numPr>
          <w:ilvl w:val="0"/>
          <w:numId w:val="37"/>
        </w:numPr>
        <w:rPr>
          <w:sz w:val="22"/>
          <w:szCs w:val="22"/>
        </w:rPr>
      </w:pPr>
      <w:r>
        <w:rPr>
          <w:b/>
          <w:bCs/>
          <w:sz w:val="22"/>
          <w:szCs w:val="22"/>
        </w:rPr>
        <w:t>If two PFs are associated with a PEI, the two PFs belong to the same paging cycle.</w:t>
      </w:r>
    </w:p>
    <w:p w14:paraId="74B3B951" w14:textId="77777777" w:rsidR="00E36B73" w:rsidRDefault="00A053C4">
      <w:pPr>
        <w:pStyle w:val="ListParagraph"/>
        <w:numPr>
          <w:ilvl w:val="0"/>
          <w:numId w:val="37"/>
        </w:numPr>
        <w:rPr>
          <w:sz w:val="22"/>
          <w:szCs w:val="22"/>
        </w:rPr>
      </w:pPr>
      <w:r>
        <w:rPr>
          <w:b/>
          <w:sz w:val="22"/>
          <w:szCs w:val="22"/>
          <w:lang w:eastAsia="zh-CN"/>
        </w:rPr>
        <w:t xml:space="preserve">SFN of the first PF of the PF(s) associated with the PEI-O should be defined. SFN of “the first PF” = SFN of UE’s PF - </w:t>
      </w:r>
      <w:r>
        <w:rPr>
          <w:position w:val="-26"/>
          <w:sz w:val="22"/>
          <w:szCs w:val="22"/>
        </w:rPr>
        <w:object w:dxaOrig="1246" w:dyaOrig="539" w14:anchorId="26EC20BC">
          <v:shape id="_x0000_i1029" type="#_x0000_t75" style="width:62.45pt;height:27.2pt" o:ole="">
            <v:imagedata r:id="rId27" o:title=""/>
          </v:shape>
          <o:OLEObject Type="Embed" ProgID="Equation.DSMT4" ShapeID="_x0000_i1029" DrawAspect="Content" ObjectID="_1704277629" r:id="rId29"/>
        </w:object>
      </w:r>
      <w:r>
        <w:rPr>
          <w:b/>
          <w:sz w:val="22"/>
          <w:szCs w:val="22"/>
          <w:lang w:eastAsia="zh-CN"/>
        </w:rPr>
        <w:t>.</w:t>
      </w:r>
    </w:p>
    <w:p w14:paraId="2DD9527C" w14:textId="77777777" w:rsidR="00E36B73" w:rsidRDefault="00E36B73">
      <w:pPr>
        <w:rPr>
          <w:sz w:val="22"/>
          <w:szCs w:val="22"/>
        </w:rPr>
      </w:pPr>
    </w:p>
    <w:p w14:paraId="053E34D8" w14:textId="77777777" w:rsidR="00E36B73" w:rsidRDefault="00A053C4">
      <w:pPr>
        <w:jc w:val="center"/>
        <w:rPr>
          <w:sz w:val="22"/>
          <w:szCs w:val="22"/>
        </w:rPr>
      </w:pPr>
      <w:r>
        <w:rPr>
          <w:noProof/>
          <w:sz w:val="22"/>
          <w:szCs w:val="22"/>
          <w:lang w:val="en-US" w:eastAsia="en-US"/>
        </w:rPr>
        <w:lastRenderedPageBreak/>
        <w:drawing>
          <wp:inline distT="0" distB="0" distL="0" distR="0" wp14:anchorId="4BB08A30" wp14:editId="4EB22EA0">
            <wp:extent cx="5352415" cy="157861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3E7DF51F" w14:textId="77777777" w:rsidR="00E36B73" w:rsidRDefault="00E36B73">
      <w:pPr>
        <w:rPr>
          <w:sz w:val="22"/>
          <w:szCs w:val="22"/>
        </w:rPr>
      </w:pPr>
    </w:p>
    <w:p w14:paraId="01317803"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8</w:t>
      </w:r>
      <w:r>
        <w:rPr>
          <w:sz w:val="22"/>
          <w:szCs w:val="22"/>
          <w:highlight w:val="yellow"/>
        </w:rPr>
        <w:fldChar w:fldCharType="end"/>
      </w:r>
      <w:r>
        <w:rPr>
          <w:sz w:val="22"/>
          <w:szCs w:val="22"/>
        </w:rPr>
        <w:t>: Companies’ comments/suggested changes to Proposal 4-1</w:t>
      </w:r>
    </w:p>
    <w:tbl>
      <w:tblPr>
        <w:tblStyle w:val="TableGrid"/>
        <w:tblW w:w="10457" w:type="dxa"/>
        <w:tblLayout w:type="fixed"/>
        <w:tblLook w:val="04A0" w:firstRow="1" w:lastRow="0" w:firstColumn="1" w:lastColumn="0" w:noHBand="0" w:noVBand="1"/>
      </w:tblPr>
      <w:tblGrid>
        <w:gridCol w:w="1165"/>
        <w:gridCol w:w="9292"/>
      </w:tblGrid>
      <w:tr w:rsidR="00E36B73" w14:paraId="717541AC" w14:textId="77777777">
        <w:tc>
          <w:tcPr>
            <w:tcW w:w="1165" w:type="dxa"/>
          </w:tcPr>
          <w:p w14:paraId="61D5C515" w14:textId="77777777" w:rsidR="00E36B73" w:rsidRDefault="00A053C4">
            <w:pPr>
              <w:rPr>
                <w:sz w:val="20"/>
                <w:szCs w:val="20"/>
              </w:rPr>
            </w:pPr>
            <w:r>
              <w:rPr>
                <w:sz w:val="20"/>
                <w:szCs w:val="20"/>
              </w:rPr>
              <w:t>Company</w:t>
            </w:r>
          </w:p>
        </w:tc>
        <w:tc>
          <w:tcPr>
            <w:tcW w:w="9292" w:type="dxa"/>
          </w:tcPr>
          <w:p w14:paraId="60F6A719" w14:textId="77777777" w:rsidR="00E36B73" w:rsidRDefault="00A053C4">
            <w:pPr>
              <w:jc w:val="center"/>
              <w:rPr>
                <w:sz w:val="20"/>
                <w:szCs w:val="20"/>
              </w:rPr>
            </w:pPr>
            <w:r>
              <w:rPr>
                <w:sz w:val="20"/>
                <w:szCs w:val="20"/>
              </w:rPr>
              <w:t>Companies’ comments/suggested changes</w:t>
            </w:r>
          </w:p>
        </w:tc>
      </w:tr>
      <w:tr w:rsidR="00E36B73" w14:paraId="531A8920" w14:textId="77777777">
        <w:tc>
          <w:tcPr>
            <w:tcW w:w="1165" w:type="dxa"/>
          </w:tcPr>
          <w:p w14:paraId="3A654A49" w14:textId="77777777" w:rsidR="00E36B73" w:rsidRDefault="00A053C4">
            <w:pPr>
              <w:rPr>
                <w:sz w:val="20"/>
                <w:szCs w:val="20"/>
              </w:rPr>
            </w:pPr>
            <w:r>
              <w:rPr>
                <w:sz w:val="20"/>
                <w:szCs w:val="20"/>
              </w:rPr>
              <w:t>Nordic</w:t>
            </w:r>
          </w:p>
        </w:tc>
        <w:tc>
          <w:tcPr>
            <w:tcW w:w="9292" w:type="dxa"/>
          </w:tcPr>
          <w:p w14:paraId="5ADFB473" w14:textId="77777777" w:rsidR="00E36B73" w:rsidRDefault="00A053C4">
            <w:pPr>
              <w:rPr>
                <w:sz w:val="20"/>
                <w:szCs w:val="20"/>
              </w:rPr>
            </w:pPr>
            <w:r>
              <w:rPr>
                <w:sz w:val="20"/>
                <w:szCs w:val="20"/>
              </w:rPr>
              <w:t>We support</w:t>
            </w:r>
          </w:p>
        </w:tc>
      </w:tr>
      <w:tr w:rsidR="00E36B73" w14:paraId="74A3E5A8" w14:textId="77777777">
        <w:tc>
          <w:tcPr>
            <w:tcW w:w="1165" w:type="dxa"/>
          </w:tcPr>
          <w:p w14:paraId="3C0B794D" w14:textId="77777777" w:rsidR="00E36B73" w:rsidRDefault="00A053C4">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1F394F4C" w14:textId="77777777" w:rsidR="00E36B73" w:rsidRDefault="00A053C4">
            <w:pPr>
              <w:rPr>
                <w:rFonts w:eastAsia="SimSun"/>
                <w:sz w:val="20"/>
                <w:szCs w:val="20"/>
                <w:lang w:eastAsia="zh-CN"/>
              </w:rPr>
            </w:pPr>
            <w:r>
              <w:rPr>
                <w:rFonts w:eastAsia="SimSun"/>
                <w:sz w:val="20"/>
                <w:szCs w:val="20"/>
                <w:lang w:eastAsia="zh-CN"/>
              </w:rPr>
              <w:t>Support the proposal.</w:t>
            </w:r>
          </w:p>
        </w:tc>
      </w:tr>
      <w:tr w:rsidR="00E36B73" w14:paraId="691C6863" w14:textId="77777777">
        <w:tc>
          <w:tcPr>
            <w:tcW w:w="1165" w:type="dxa"/>
          </w:tcPr>
          <w:p w14:paraId="4EAE5012"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1042AE10" w14:textId="77777777" w:rsidR="00E36B73" w:rsidRDefault="00A053C4">
            <w:pPr>
              <w:rPr>
                <w:rFonts w:eastAsia="SimSun"/>
                <w:sz w:val="20"/>
                <w:szCs w:val="20"/>
                <w:lang w:eastAsia="zh-CN"/>
              </w:rPr>
            </w:pPr>
            <w:r>
              <w:rPr>
                <w:rFonts w:eastAsia="SimSun"/>
                <w:sz w:val="20"/>
                <w:szCs w:val="20"/>
                <w:lang w:eastAsia="zh-CN"/>
              </w:rPr>
              <w:t>We prefer the equation like PF. However, if it is the majority view, we can live with it.</w:t>
            </w:r>
          </w:p>
        </w:tc>
      </w:tr>
      <w:tr w:rsidR="00E36B73" w14:paraId="24878BFA" w14:textId="77777777">
        <w:tc>
          <w:tcPr>
            <w:tcW w:w="1165" w:type="dxa"/>
          </w:tcPr>
          <w:p w14:paraId="01DD903C" w14:textId="77777777" w:rsidR="00E36B73" w:rsidRDefault="00A053C4">
            <w:pPr>
              <w:rPr>
                <w:sz w:val="20"/>
                <w:szCs w:val="20"/>
              </w:rPr>
            </w:pPr>
            <w:r>
              <w:rPr>
                <w:sz w:val="20"/>
                <w:szCs w:val="20"/>
              </w:rPr>
              <w:t>Qualcomm</w:t>
            </w:r>
          </w:p>
        </w:tc>
        <w:tc>
          <w:tcPr>
            <w:tcW w:w="9292" w:type="dxa"/>
          </w:tcPr>
          <w:p w14:paraId="2BF30159" w14:textId="77777777" w:rsidR="00E36B73" w:rsidRDefault="00A053C4">
            <w:pPr>
              <w:rPr>
                <w:sz w:val="20"/>
                <w:szCs w:val="20"/>
              </w:rPr>
            </w:pPr>
            <w:r>
              <w:rPr>
                <w:sz w:val="20"/>
                <w:szCs w:val="20"/>
              </w:rPr>
              <w:t xml:space="preserve">For b), what is the physical meaning of the formula? We want to avoid the erroneous case that a UE uses the PF after its own PF as the first PF of two PFs associated with the PEI-O. </w:t>
            </w:r>
          </w:p>
        </w:tc>
      </w:tr>
      <w:tr w:rsidR="00E36B73" w14:paraId="680D56A6" w14:textId="77777777">
        <w:tc>
          <w:tcPr>
            <w:tcW w:w="1165" w:type="dxa"/>
          </w:tcPr>
          <w:p w14:paraId="7F11BBBA" w14:textId="77777777" w:rsidR="00E36B73" w:rsidRDefault="00A053C4">
            <w:pPr>
              <w:rPr>
                <w:sz w:val="20"/>
                <w:szCs w:val="20"/>
              </w:rPr>
            </w:pPr>
            <w:r>
              <w:rPr>
                <w:sz w:val="20"/>
                <w:szCs w:val="20"/>
              </w:rPr>
              <w:t>Samsung</w:t>
            </w:r>
          </w:p>
        </w:tc>
        <w:tc>
          <w:tcPr>
            <w:tcW w:w="9292" w:type="dxa"/>
          </w:tcPr>
          <w:p w14:paraId="665BBA77" w14:textId="77777777" w:rsidR="00E36B73" w:rsidRDefault="00A053C4">
            <w:pPr>
              <w:rPr>
                <w:sz w:val="20"/>
                <w:szCs w:val="20"/>
              </w:rPr>
            </w:pPr>
            <w:r>
              <w:rPr>
                <w:sz w:val="20"/>
                <w:szCs w:val="20"/>
              </w:rPr>
              <w:t>support</w:t>
            </w:r>
          </w:p>
        </w:tc>
      </w:tr>
      <w:tr w:rsidR="00E36B73" w14:paraId="68F5CB59" w14:textId="77777777">
        <w:tc>
          <w:tcPr>
            <w:tcW w:w="1165" w:type="dxa"/>
          </w:tcPr>
          <w:p w14:paraId="62C1FBF7"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6EC0E84" w14:textId="77777777" w:rsidR="00E36B73" w:rsidRDefault="00A053C4">
            <w:pPr>
              <w:rPr>
                <w:rFonts w:eastAsia="SimSun"/>
                <w:sz w:val="20"/>
                <w:szCs w:val="20"/>
                <w:lang w:eastAsia="zh-CN"/>
              </w:rPr>
            </w:pPr>
            <w:r>
              <w:rPr>
                <w:rFonts w:eastAsia="SimSun"/>
                <w:sz w:val="20"/>
                <w:szCs w:val="20"/>
                <w:lang w:eastAsia="zh-CN"/>
              </w:rPr>
              <w:t>Support</w:t>
            </w:r>
          </w:p>
        </w:tc>
      </w:tr>
      <w:tr w:rsidR="00E36B73" w14:paraId="37AF2F7D" w14:textId="77777777">
        <w:tc>
          <w:tcPr>
            <w:tcW w:w="1165" w:type="dxa"/>
          </w:tcPr>
          <w:p w14:paraId="3886F6AA" w14:textId="77777777" w:rsidR="00E36B73" w:rsidRDefault="00A053C4">
            <w:pPr>
              <w:rPr>
                <w:sz w:val="20"/>
                <w:szCs w:val="20"/>
              </w:rPr>
            </w:pPr>
            <w:r>
              <w:rPr>
                <w:rFonts w:eastAsia="Malgun Gothic" w:hint="eastAsia"/>
                <w:sz w:val="20"/>
                <w:szCs w:val="20"/>
                <w:lang w:eastAsia="ko-KR"/>
              </w:rPr>
              <w:t>LG</w:t>
            </w:r>
          </w:p>
        </w:tc>
        <w:tc>
          <w:tcPr>
            <w:tcW w:w="9292" w:type="dxa"/>
          </w:tcPr>
          <w:p w14:paraId="2CB1AFBA" w14:textId="77777777" w:rsidR="00E36B73" w:rsidRDefault="00A053C4">
            <w:pPr>
              <w:rPr>
                <w:sz w:val="20"/>
                <w:szCs w:val="20"/>
              </w:rPr>
            </w:pPr>
            <w:r>
              <w:rPr>
                <w:rFonts w:eastAsia="Malgun Gothic" w:hint="eastAsia"/>
                <w:sz w:val="20"/>
                <w:szCs w:val="20"/>
                <w:lang w:eastAsia="ko-KR"/>
              </w:rPr>
              <w:t xml:space="preserve">We are fine with the proposal. </w:t>
            </w:r>
          </w:p>
        </w:tc>
      </w:tr>
      <w:tr w:rsidR="00E36B73" w14:paraId="4DC5D362" w14:textId="77777777">
        <w:tc>
          <w:tcPr>
            <w:tcW w:w="1165" w:type="dxa"/>
          </w:tcPr>
          <w:p w14:paraId="56BD9BBC" w14:textId="77777777" w:rsidR="00E36B73" w:rsidRDefault="00A053C4">
            <w:pPr>
              <w:rPr>
                <w:sz w:val="20"/>
                <w:szCs w:val="20"/>
              </w:rPr>
            </w:pPr>
            <w:r>
              <w:rPr>
                <w:rFonts w:eastAsia="SimSun" w:hint="eastAsia"/>
                <w:sz w:val="20"/>
                <w:szCs w:val="20"/>
                <w:lang w:eastAsia="zh-CN"/>
              </w:rPr>
              <w:t>Sharp</w:t>
            </w:r>
          </w:p>
        </w:tc>
        <w:tc>
          <w:tcPr>
            <w:tcW w:w="9292" w:type="dxa"/>
          </w:tcPr>
          <w:p w14:paraId="430C6685" w14:textId="77777777" w:rsidR="00E36B73" w:rsidRDefault="00A053C4">
            <w:pPr>
              <w:rPr>
                <w:sz w:val="20"/>
                <w:szCs w:val="20"/>
              </w:rPr>
            </w:pPr>
            <w:r>
              <w:rPr>
                <w:rFonts w:eastAsia="SimSun"/>
                <w:sz w:val="20"/>
                <w:szCs w:val="20"/>
                <w:lang w:eastAsia="zh-CN"/>
              </w:rPr>
              <w:t>S</w:t>
            </w:r>
            <w:r>
              <w:rPr>
                <w:rFonts w:eastAsia="SimSun" w:hint="eastAsia"/>
                <w:sz w:val="20"/>
                <w:szCs w:val="20"/>
                <w:lang w:eastAsia="zh-CN"/>
              </w:rPr>
              <w:t xml:space="preserve">upport a), and for b), we have a similar  view as Spreadtrum that the </w:t>
            </w:r>
            <w:r>
              <w:rPr>
                <w:rFonts w:eastAsia="SimSun"/>
                <w:sz w:val="20"/>
                <w:szCs w:val="20"/>
                <w:lang w:eastAsia="zh-CN"/>
              </w:rPr>
              <w:t>formula</w:t>
            </w:r>
            <w:r>
              <w:rPr>
                <w:rFonts w:eastAsia="SimSun" w:hint="eastAsia"/>
                <w:sz w:val="20"/>
                <w:szCs w:val="20"/>
                <w:lang w:eastAsia="zh-CN"/>
              </w:rPr>
              <w:t xml:space="preserve"> of  PEI SFN can be similar to that of  PF SFN</w:t>
            </w:r>
          </w:p>
        </w:tc>
      </w:tr>
      <w:tr w:rsidR="00E36B73" w14:paraId="534A12E1" w14:textId="77777777">
        <w:tc>
          <w:tcPr>
            <w:tcW w:w="1165" w:type="dxa"/>
          </w:tcPr>
          <w:p w14:paraId="394B32FD"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14EFEC54" w14:textId="77777777" w:rsidR="00E36B73" w:rsidRDefault="00A053C4">
            <w:pPr>
              <w:rPr>
                <w:sz w:val="20"/>
                <w:szCs w:val="20"/>
              </w:rPr>
            </w:pPr>
            <w:r>
              <w:rPr>
                <w:rFonts w:eastAsia="SimSun" w:hint="eastAsia"/>
                <w:sz w:val="20"/>
                <w:szCs w:val="20"/>
                <w:lang w:eastAsia="zh-CN"/>
              </w:rPr>
              <w:t>s</w:t>
            </w:r>
            <w:r>
              <w:rPr>
                <w:rFonts w:eastAsia="SimSun"/>
                <w:sz w:val="20"/>
                <w:szCs w:val="20"/>
                <w:lang w:eastAsia="zh-CN"/>
              </w:rPr>
              <w:t>upport</w:t>
            </w:r>
          </w:p>
        </w:tc>
      </w:tr>
      <w:tr w:rsidR="00E36B73" w14:paraId="6AFD1888" w14:textId="77777777">
        <w:tc>
          <w:tcPr>
            <w:tcW w:w="1165" w:type="dxa"/>
          </w:tcPr>
          <w:p w14:paraId="5BC31CB3" w14:textId="77777777" w:rsidR="00E36B73" w:rsidRDefault="00A053C4">
            <w:pPr>
              <w:rPr>
                <w:sz w:val="20"/>
                <w:szCs w:val="20"/>
              </w:rPr>
            </w:pPr>
            <w:r>
              <w:rPr>
                <w:sz w:val="20"/>
                <w:szCs w:val="20"/>
              </w:rPr>
              <w:t>Ericsson1</w:t>
            </w:r>
          </w:p>
        </w:tc>
        <w:tc>
          <w:tcPr>
            <w:tcW w:w="9292" w:type="dxa"/>
          </w:tcPr>
          <w:p w14:paraId="6730EC7F" w14:textId="77777777" w:rsidR="00E36B73" w:rsidRDefault="00A053C4">
            <w:pPr>
              <w:rPr>
                <w:sz w:val="20"/>
                <w:szCs w:val="20"/>
              </w:rPr>
            </w:pPr>
            <w:r>
              <w:rPr>
                <w:sz w:val="20"/>
                <w:szCs w:val="20"/>
              </w:rPr>
              <w:t xml:space="preserve">We are OK with a). </w:t>
            </w:r>
          </w:p>
          <w:p w14:paraId="5AEDAC70" w14:textId="77777777" w:rsidR="00E36B73" w:rsidRDefault="00A053C4">
            <w:pPr>
              <w:rPr>
                <w:sz w:val="20"/>
                <w:szCs w:val="20"/>
              </w:rPr>
            </w:pPr>
            <w:r>
              <w:rPr>
                <w:sz w:val="20"/>
                <w:szCs w:val="20"/>
              </w:rPr>
              <w:t xml:space="preserve">For b), like Qualcomm, the meaning of the formula is unclear to us. It seems sufficient to say “the first of the two PFs associated with a PEI is an even numbered frame”.  </w:t>
            </w:r>
          </w:p>
        </w:tc>
      </w:tr>
      <w:tr w:rsidR="00E36B73" w14:paraId="56EC122C" w14:textId="77777777">
        <w:tc>
          <w:tcPr>
            <w:tcW w:w="1165" w:type="dxa"/>
          </w:tcPr>
          <w:p w14:paraId="0AA2FD11" w14:textId="77777777" w:rsidR="00E36B73" w:rsidRDefault="00A053C4">
            <w:pPr>
              <w:rPr>
                <w:sz w:val="20"/>
                <w:szCs w:val="20"/>
              </w:rPr>
            </w:pPr>
            <w:r>
              <w:rPr>
                <w:sz w:val="20"/>
                <w:szCs w:val="20"/>
              </w:rPr>
              <w:t>Apple</w:t>
            </w:r>
          </w:p>
        </w:tc>
        <w:tc>
          <w:tcPr>
            <w:tcW w:w="9292" w:type="dxa"/>
          </w:tcPr>
          <w:p w14:paraId="29D318C5" w14:textId="77777777" w:rsidR="00E36B73" w:rsidRDefault="00A053C4">
            <w:pPr>
              <w:rPr>
                <w:sz w:val="20"/>
                <w:szCs w:val="20"/>
              </w:rPr>
            </w:pPr>
            <w:r>
              <w:rPr>
                <w:sz w:val="20"/>
                <w:szCs w:val="20"/>
              </w:rPr>
              <w:t>Fine with the proposed mechanism in principle.</w:t>
            </w:r>
          </w:p>
          <w:p w14:paraId="2269FBC2" w14:textId="77777777" w:rsidR="00E36B73" w:rsidRDefault="00A053C4">
            <w:pPr>
              <w:rPr>
                <w:sz w:val="20"/>
                <w:szCs w:val="20"/>
              </w:rPr>
            </w:pPr>
            <w:r>
              <w:rPr>
                <w:sz w:val="20"/>
                <w:szCs w:val="20"/>
              </w:rPr>
              <w:t>But we have another proposal (P4-6) that handles different UE DRX cycles, which may have an impact on the exact formula here.</w:t>
            </w:r>
          </w:p>
        </w:tc>
      </w:tr>
      <w:tr w:rsidR="00E36B73" w14:paraId="180D8FD0" w14:textId="77777777">
        <w:tc>
          <w:tcPr>
            <w:tcW w:w="1165" w:type="dxa"/>
          </w:tcPr>
          <w:p w14:paraId="398213E0"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4E4155CF" w14:textId="77777777" w:rsidR="00E36B73" w:rsidRDefault="00A053C4">
            <w:pPr>
              <w:rPr>
                <w:rFonts w:eastAsia="SimSun"/>
                <w:sz w:val="20"/>
                <w:szCs w:val="20"/>
                <w:lang w:eastAsia="zh-CN"/>
              </w:rPr>
            </w:pPr>
            <w:r>
              <w:rPr>
                <w:rFonts w:eastAsia="SimSun"/>
                <w:sz w:val="20"/>
                <w:szCs w:val="20"/>
                <w:lang w:eastAsia="zh-CN"/>
              </w:rPr>
              <w:t>For bullet a), it is not clear. We think we only need to agree that the two PFs are consecutive PFs from network perspective, which is not explicitly mentioned in the last meeting.</w:t>
            </w:r>
          </w:p>
          <w:p w14:paraId="3B85D372" w14:textId="77777777" w:rsidR="00E36B73" w:rsidRDefault="00A053C4">
            <w:pPr>
              <w:rPr>
                <w:sz w:val="20"/>
                <w:szCs w:val="20"/>
              </w:rPr>
            </w:pPr>
            <w:r>
              <w:rPr>
                <w:rFonts w:eastAsia="SimSun"/>
                <w:sz w:val="20"/>
                <w:szCs w:val="20"/>
                <w:lang w:eastAsia="zh-CN"/>
              </w:rPr>
              <w:t>For bullet b), we don’t see a need for further agreements. The agreement in the last meeting is already clear enough.</w:t>
            </w:r>
          </w:p>
        </w:tc>
      </w:tr>
      <w:tr w:rsidR="00E36B73" w14:paraId="33C4016F" w14:textId="77777777">
        <w:tc>
          <w:tcPr>
            <w:tcW w:w="1165" w:type="dxa"/>
          </w:tcPr>
          <w:p w14:paraId="5B52D868" w14:textId="77777777" w:rsidR="00E36B73" w:rsidRDefault="00A053C4">
            <w:pPr>
              <w:rPr>
                <w:sz w:val="20"/>
                <w:szCs w:val="20"/>
              </w:rPr>
            </w:pPr>
            <w:r>
              <w:rPr>
                <w:sz w:val="20"/>
                <w:szCs w:val="20"/>
              </w:rPr>
              <w:t>Intel</w:t>
            </w:r>
          </w:p>
        </w:tc>
        <w:tc>
          <w:tcPr>
            <w:tcW w:w="9292" w:type="dxa"/>
          </w:tcPr>
          <w:p w14:paraId="1444F051" w14:textId="77777777" w:rsidR="00E36B73" w:rsidRDefault="00A053C4">
            <w:pPr>
              <w:rPr>
                <w:sz w:val="20"/>
                <w:szCs w:val="20"/>
              </w:rPr>
            </w:pPr>
            <w:r>
              <w:rPr>
                <w:sz w:val="20"/>
                <w:szCs w:val="20"/>
              </w:rPr>
              <w:t>Ok with bullet a). Bullet b) needs more discussion</w:t>
            </w:r>
          </w:p>
        </w:tc>
      </w:tr>
      <w:tr w:rsidR="00E36B73" w14:paraId="1207F750" w14:textId="77777777">
        <w:tc>
          <w:tcPr>
            <w:tcW w:w="1165" w:type="dxa"/>
          </w:tcPr>
          <w:p w14:paraId="0177C709" w14:textId="77777777" w:rsidR="00E36B73" w:rsidRDefault="00A053C4">
            <w:pPr>
              <w:rPr>
                <w:sz w:val="20"/>
                <w:szCs w:val="20"/>
              </w:rPr>
            </w:pPr>
            <w:r>
              <w:rPr>
                <w:sz w:val="20"/>
                <w:szCs w:val="20"/>
              </w:rPr>
              <w:t>Nokia</w:t>
            </w:r>
          </w:p>
        </w:tc>
        <w:tc>
          <w:tcPr>
            <w:tcW w:w="9292" w:type="dxa"/>
          </w:tcPr>
          <w:p w14:paraId="6B1B5139" w14:textId="77777777" w:rsidR="00E36B73" w:rsidRDefault="00A053C4">
            <w:pPr>
              <w:rPr>
                <w:sz w:val="20"/>
                <w:szCs w:val="20"/>
              </w:rPr>
            </w:pPr>
            <w:r>
              <w:rPr>
                <w:sz w:val="20"/>
                <w:szCs w:val="20"/>
              </w:rPr>
              <w:t xml:space="preserve">We share a similar view as Huawei that it could be sufficient to agree that the PO/PFs are ‘consecutive’. </w:t>
            </w:r>
          </w:p>
        </w:tc>
      </w:tr>
      <w:tr w:rsidR="00E36B73" w14:paraId="21624779" w14:textId="77777777">
        <w:tc>
          <w:tcPr>
            <w:tcW w:w="1165" w:type="dxa"/>
          </w:tcPr>
          <w:p w14:paraId="56A783F7" w14:textId="77777777" w:rsidR="00E36B73" w:rsidRDefault="00A053C4">
            <w:pPr>
              <w:rPr>
                <w:sz w:val="20"/>
                <w:szCs w:val="20"/>
              </w:rPr>
            </w:pPr>
            <w:r>
              <w:rPr>
                <w:rFonts w:eastAsia="SimSun" w:hint="eastAsia"/>
                <w:sz w:val="20"/>
                <w:szCs w:val="20"/>
                <w:lang w:val="en-US" w:eastAsia="zh-CN"/>
              </w:rPr>
              <w:t>Transsion</w:t>
            </w:r>
          </w:p>
        </w:tc>
        <w:tc>
          <w:tcPr>
            <w:tcW w:w="9292" w:type="dxa"/>
          </w:tcPr>
          <w:p w14:paraId="737E74A4" w14:textId="77777777" w:rsidR="00E36B73" w:rsidRDefault="00A053C4">
            <w:pPr>
              <w:rPr>
                <w:rFonts w:eastAsia="SimSun"/>
                <w:sz w:val="18"/>
                <w:szCs w:val="18"/>
                <w:lang w:val="en-US" w:eastAsia="zh-CN"/>
              </w:rPr>
            </w:pPr>
            <w:r>
              <w:rPr>
                <w:rFonts w:hint="eastAsia"/>
                <w:sz w:val="20"/>
                <w:szCs w:val="20"/>
                <w:lang w:val="en-US" w:eastAsia="zh-CN"/>
              </w:rPr>
              <w:t xml:space="preserve">What's the meaning of ipo ? We think this equation means POs in two PFs that need to  have consecutive numbers. For example, when Ns=2 and </w:t>
            </w:r>
            <m:oMath>
              <m:r>
                <m:rPr>
                  <m:sty m:val="p"/>
                </m:rPr>
                <w:rPr>
                  <w:rFonts w:ascii="Cambria Math" w:hAnsi="Cambria Math" w:hint="eastAsia"/>
                  <w:sz w:val="20"/>
                  <w:szCs w:val="20"/>
                  <w:lang w:val="en-US" w:eastAsia="zh-CN"/>
                </w:rPr>
                <m:t>PONumPerPEI</m:t>
              </m:r>
            </m:oMath>
            <w:r>
              <w:rPr>
                <w:rFonts w:hint="eastAsia"/>
                <w:sz w:val="20"/>
                <w:szCs w:val="20"/>
                <w:lang w:val="en-US" w:eastAsia="zh-CN"/>
              </w:rPr>
              <w:t>=4, the numbers of ipo are 0~3. If we do this, why don't we simply set the even PF of a paging cycle as the first PF?</w:t>
            </w:r>
          </w:p>
          <w:p w14:paraId="554DB695" w14:textId="77777777" w:rsidR="00E36B73" w:rsidRDefault="00E36B73">
            <w:pPr>
              <w:rPr>
                <w:sz w:val="20"/>
                <w:szCs w:val="20"/>
              </w:rPr>
            </w:pPr>
          </w:p>
        </w:tc>
      </w:tr>
      <w:tr w:rsidR="00E36B73" w14:paraId="3FF7AB47" w14:textId="77777777">
        <w:tc>
          <w:tcPr>
            <w:tcW w:w="1165" w:type="dxa"/>
          </w:tcPr>
          <w:p w14:paraId="525CC286"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4B9F7927" w14:textId="77777777" w:rsidR="00E36B73" w:rsidRDefault="00A053C4">
            <w:pPr>
              <w:tabs>
                <w:tab w:val="left" w:pos="829"/>
              </w:tabs>
              <w:rPr>
                <w:sz w:val="20"/>
                <w:szCs w:val="20"/>
              </w:rPr>
            </w:pPr>
            <w:r>
              <w:rPr>
                <w:sz w:val="20"/>
                <w:szCs w:val="20"/>
              </w:rPr>
              <w:t>We agree with bullet a). Bullet b) needs more discussion.</w:t>
            </w:r>
          </w:p>
        </w:tc>
      </w:tr>
      <w:tr w:rsidR="00E36B73" w14:paraId="0B20EA33" w14:textId="77777777">
        <w:tc>
          <w:tcPr>
            <w:tcW w:w="1165" w:type="dxa"/>
          </w:tcPr>
          <w:p w14:paraId="1B72A208" w14:textId="77777777" w:rsidR="00E36B73" w:rsidRDefault="00A053C4">
            <w:pPr>
              <w:rPr>
                <w:sz w:val="20"/>
                <w:szCs w:val="20"/>
              </w:rPr>
            </w:pPr>
            <w:r>
              <w:rPr>
                <w:sz w:val="20"/>
                <w:szCs w:val="20"/>
              </w:rPr>
              <w:t>IDCC</w:t>
            </w:r>
          </w:p>
        </w:tc>
        <w:tc>
          <w:tcPr>
            <w:tcW w:w="9292" w:type="dxa"/>
          </w:tcPr>
          <w:p w14:paraId="17BEBB37" w14:textId="77777777" w:rsidR="00E36B73" w:rsidRDefault="00A053C4">
            <w:pPr>
              <w:rPr>
                <w:sz w:val="20"/>
                <w:szCs w:val="20"/>
              </w:rPr>
            </w:pPr>
            <w:r>
              <w:rPr>
                <w:sz w:val="20"/>
                <w:szCs w:val="20"/>
              </w:rPr>
              <w:t>Fine with the proposal.</w:t>
            </w:r>
          </w:p>
        </w:tc>
      </w:tr>
      <w:tr w:rsidR="00E36B73" w14:paraId="665CC03E" w14:textId="77777777">
        <w:tc>
          <w:tcPr>
            <w:tcW w:w="1165" w:type="dxa"/>
          </w:tcPr>
          <w:p w14:paraId="08C5695E"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867EF87" w14:textId="77777777" w:rsidR="00E36B73" w:rsidRDefault="00A053C4">
            <w:pPr>
              <w:rPr>
                <w:sz w:val="20"/>
                <w:szCs w:val="20"/>
              </w:rPr>
            </w:pPr>
            <w:r>
              <w:rPr>
                <w:rFonts w:eastAsia="Malgun Gothic"/>
                <w:sz w:val="20"/>
                <w:szCs w:val="20"/>
                <w:lang w:eastAsia="ko-KR"/>
              </w:rPr>
              <w:t>Support the proposal.</w:t>
            </w:r>
          </w:p>
        </w:tc>
      </w:tr>
      <w:tr w:rsidR="00E36B73" w14:paraId="51BA97C0" w14:textId="77777777">
        <w:tc>
          <w:tcPr>
            <w:tcW w:w="1165" w:type="dxa"/>
          </w:tcPr>
          <w:p w14:paraId="0F47FF31" w14:textId="77777777" w:rsidR="00E36B73" w:rsidRDefault="00A053C4">
            <w:pPr>
              <w:rPr>
                <w:sz w:val="20"/>
                <w:szCs w:val="20"/>
              </w:rPr>
            </w:pPr>
            <w:r>
              <w:rPr>
                <w:sz w:val="20"/>
                <w:szCs w:val="20"/>
              </w:rPr>
              <w:t>Panasonic</w:t>
            </w:r>
          </w:p>
        </w:tc>
        <w:tc>
          <w:tcPr>
            <w:tcW w:w="9292" w:type="dxa"/>
          </w:tcPr>
          <w:p w14:paraId="5815A728" w14:textId="77777777" w:rsidR="00E36B73" w:rsidRDefault="00A053C4">
            <w:pPr>
              <w:rPr>
                <w:sz w:val="20"/>
                <w:szCs w:val="20"/>
              </w:rPr>
            </w:pPr>
            <w:r>
              <w:rPr>
                <w:sz w:val="20"/>
                <w:szCs w:val="20"/>
              </w:rPr>
              <w:t>We are okay.</w:t>
            </w:r>
          </w:p>
        </w:tc>
      </w:tr>
      <w:tr w:rsidR="00E36B73" w14:paraId="61D63BAE" w14:textId="77777777">
        <w:tc>
          <w:tcPr>
            <w:tcW w:w="1165" w:type="dxa"/>
          </w:tcPr>
          <w:p w14:paraId="7E5C8201" w14:textId="11CDCB6C" w:rsidR="00E36B73" w:rsidRDefault="004660BF">
            <w:pPr>
              <w:rPr>
                <w:sz w:val="20"/>
                <w:szCs w:val="20"/>
              </w:rPr>
            </w:pPr>
            <w:r>
              <w:rPr>
                <w:sz w:val="20"/>
                <w:szCs w:val="20"/>
              </w:rPr>
              <w:t>CATT</w:t>
            </w:r>
          </w:p>
        </w:tc>
        <w:tc>
          <w:tcPr>
            <w:tcW w:w="9292" w:type="dxa"/>
          </w:tcPr>
          <w:p w14:paraId="3DF457B9" w14:textId="3F6B7FCD" w:rsidR="00E36B73" w:rsidRDefault="004660BF">
            <w:pPr>
              <w:rPr>
                <w:sz w:val="20"/>
                <w:szCs w:val="20"/>
              </w:rPr>
            </w:pPr>
            <w:r>
              <w:rPr>
                <w:sz w:val="20"/>
                <w:szCs w:val="20"/>
              </w:rPr>
              <w:t>We are OK with the Proposal.</w:t>
            </w:r>
          </w:p>
        </w:tc>
      </w:tr>
      <w:tr w:rsidR="00E36B73" w14:paraId="6F7A86CF" w14:textId="77777777">
        <w:tc>
          <w:tcPr>
            <w:tcW w:w="1165" w:type="dxa"/>
          </w:tcPr>
          <w:p w14:paraId="72BC7C7E" w14:textId="2C23D7E0" w:rsidR="00E36B73" w:rsidRDefault="00C11195">
            <w:pPr>
              <w:rPr>
                <w:sz w:val="20"/>
                <w:szCs w:val="20"/>
              </w:rPr>
            </w:pPr>
            <w:r>
              <w:rPr>
                <w:sz w:val="20"/>
                <w:szCs w:val="20"/>
              </w:rPr>
              <w:t>TCL</w:t>
            </w:r>
          </w:p>
        </w:tc>
        <w:tc>
          <w:tcPr>
            <w:tcW w:w="9292" w:type="dxa"/>
          </w:tcPr>
          <w:p w14:paraId="4400D865" w14:textId="28DCE716" w:rsidR="00E36B73" w:rsidRDefault="00C11195">
            <w:pPr>
              <w:rPr>
                <w:sz w:val="20"/>
                <w:szCs w:val="20"/>
              </w:rPr>
            </w:pPr>
            <w:r>
              <w:rPr>
                <w:sz w:val="20"/>
                <w:szCs w:val="20"/>
              </w:rPr>
              <w:t>We are fine with this proposal.</w:t>
            </w:r>
          </w:p>
        </w:tc>
      </w:tr>
      <w:tr w:rsidR="00E36B73" w14:paraId="3F75F379" w14:textId="77777777">
        <w:tc>
          <w:tcPr>
            <w:tcW w:w="1165" w:type="dxa"/>
          </w:tcPr>
          <w:p w14:paraId="4A92B786" w14:textId="77777777" w:rsidR="00E36B73" w:rsidRDefault="00E36B73">
            <w:pPr>
              <w:rPr>
                <w:sz w:val="20"/>
                <w:szCs w:val="20"/>
              </w:rPr>
            </w:pPr>
          </w:p>
        </w:tc>
        <w:tc>
          <w:tcPr>
            <w:tcW w:w="9292" w:type="dxa"/>
          </w:tcPr>
          <w:p w14:paraId="79976120" w14:textId="77777777" w:rsidR="00E36B73" w:rsidRDefault="00E36B73">
            <w:pPr>
              <w:rPr>
                <w:sz w:val="20"/>
                <w:szCs w:val="20"/>
              </w:rPr>
            </w:pPr>
          </w:p>
        </w:tc>
      </w:tr>
      <w:tr w:rsidR="00E36B73" w14:paraId="31B491BC" w14:textId="77777777">
        <w:tc>
          <w:tcPr>
            <w:tcW w:w="1165" w:type="dxa"/>
          </w:tcPr>
          <w:p w14:paraId="2B0A43B2" w14:textId="77777777" w:rsidR="00E36B73" w:rsidRDefault="00E36B73">
            <w:pPr>
              <w:rPr>
                <w:sz w:val="20"/>
                <w:szCs w:val="20"/>
              </w:rPr>
            </w:pPr>
          </w:p>
        </w:tc>
        <w:tc>
          <w:tcPr>
            <w:tcW w:w="9292" w:type="dxa"/>
          </w:tcPr>
          <w:p w14:paraId="43D3DC3B" w14:textId="77777777" w:rsidR="00E36B73" w:rsidRDefault="00E36B73">
            <w:pPr>
              <w:rPr>
                <w:sz w:val="20"/>
                <w:szCs w:val="20"/>
              </w:rPr>
            </w:pPr>
          </w:p>
        </w:tc>
      </w:tr>
    </w:tbl>
    <w:p w14:paraId="7747AC04" w14:textId="77777777" w:rsidR="00E36B73" w:rsidRDefault="00E36B73">
      <w:pPr>
        <w:rPr>
          <w:sz w:val="22"/>
          <w:szCs w:val="22"/>
        </w:rPr>
      </w:pPr>
    </w:p>
    <w:p w14:paraId="139F03AD" w14:textId="77777777" w:rsidR="00E36B73" w:rsidRDefault="00E36B73">
      <w:pPr>
        <w:rPr>
          <w:sz w:val="22"/>
          <w:szCs w:val="22"/>
        </w:rPr>
      </w:pPr>
    </w:p>
    <w:p w14:paraId="565CBED1" w14:textId="77777777" w:rsidR="00E36B73" w:rsidRDefault="00A053C4">
      <w:pPr>
        <w:rPr>
          <w:sz w:val="22"/>
          <w:szCs w:val="22"/>
        </w:rPr>
      </w:pPr>
      <w:r>
        <w:rPr>
          <w:sz w:val="22"/>
          <w:szCs w:val="22"/>
        </w:rPr>
        <w:t>In the final round of email discussion, the following conclusion is close to be agreed/approved. Principally, the conclusion is to allow UE’s freedom in PEI monitoring, subject to PO performance guarantee. Companies are encouraged to check Conclusion 4-2 and provide comments/suggested changes in the table below.</w:t>
      </w:r>
    </w:p>
    <w:p w14:paraId="3F112FE4" w14:textId="77777777" w:rsidR="00E36B73" w:rsidRDefault="00E36B73">
      <w:pPr>
        <w:rPr>
          <w:sz w:val="22"/>
          <w:szCs w:val="22"/>
        </w:rPr>
      </w:pPr>
    </w:p>
    <w:p w14:paraId="1167211C" w14:textId="77777777" w:rsidR="00E36B73" w:rsidRDefault="00A053C4">
      <w:pPr>
        <w:rPr>
          <w:sz w:val="22"/>
          <w:szCs w:val="22"/>
        </w:rPr>
      </w:pPr>
      <w:r>
        <w:rPr>
          <w:b/>
          <w:bCs/>
          <w:sz w:val="22"/>
          <w:szCs w:val="22"/>
          <w:highlight w:val="yellow"/>
        </w:rPr>
        <w:t>Conclusion 4-2</w:t>
      </w:r>
      <w:r>
        <w:rPr>
          <w:sz w:val="22"/>
          <w:szCs w:val="22"/>
        </w:rPr>
        <w:t xml:space="preserve"> (left-over from RAN1#107-e email discussion):</w:t>
      </w:r>
    </w:p>
    <w:p w14:paraId="3C6DFC80" w14:textId="77777777" w:rsidR="00E36B73" w:rsidRDefault="00A053C4">
      <w:pPr>
        <w:rPr>
          <w:b/>
          <w:i/>
          <w:sz w:val="20"/>
          <w:szCs w:val="20"/>
          <w:lang w:eastAsia="zh-CN"/>
        </w:rPr>
      </w:pPr>
      <w:r>
        <w:rPr>
          <w:b/>
          <w:i/>
          <w:sz w:val="20"/>
          <w:szCs w:val="20"/>
          <w:lang w:eastAsia="zh-CN"/>
        </w:rPr>
        <w:t>For a UE supporting R17 paging enhancement feature, it is up to UE implementation whether the UE monitors the MO(s) for a PEI.</w:t>
      </w:r>
    </w:p>
    <w:p w14:paraId="627C7F5B" w14:textId="77777777" w:rsidR="00E36B73" w:rsidRDefault="00A053C4">
      <w:pPr>
        <w:pStyle w:val="ListParagraph"/>
        <w:numPr>
          <w:ilvl w:val="0"/>
          <w:numId w:val="38"/>
        </w:numPr>
        <w:rPr>
          <w:sz w:val="22"/>
          <w:szCs w:val="22"/>
        </w:rPr>
      </w:pPr>
      <w:r>
        <w:rPr>
          <w:b/>
          <w:i/>
          <w:sz w:val="20"/>
          <w:szCs w:val="20"/>
          <w:lang w:eastAsia="zh-CN"/>
        </w:rPr>
        <w:t>If UE decides to not to monitor PEI, it has to monitor UE’s PO as defined in 38.304.</w:t>
      </w:r>
    </w:p>
    <w:p w14:paraId="5D2EC37D" w14:textId="77777777" w:rsidR="00E36B73" w:rsidRDefault="00E36B73">
      <w:pPr>
        <w:rPr>
          <w:sz w:val="22"/>
          <w:szCs w:val="22"/>
        </w:rPr>
      </w:pPr>
    </w:p>
    <w:p w14:paraId="660E6ECB" w14:textId="77777777" w:rsidR="00E36B73" w:rsidRDefault="00E36B73">
      <w:pPr>
        <w:rPr>
          <w:sz w:val="22"/>
          <w:szCs w:val="22"/>
        </w:rPr>
      </w:pPr>
    </w:p>
    <w:p w14:paraId="52BD6086" w14:textId="77777777" w:rsidR="00E36B73" w:rsidRDefault="00A053C4">
      <w:pPr>
        <w:pStyle w:val="Caption"/>
        <w:keepNext/>
        <w:jc w:val="center"/>
        <w:rPr>
          <w:sz w:val="22"/>
          <w:szCs w:val="22"/>
        </w:rPr>
      </w:pPr>
      <w:r>
        <w:rPr>
          <w:sz w:val="22"/>
          <w:szCs w:val="22"/>
          <w:highlight w:val="yellow"/>
        </w:rPr>
        <w:lastRenderedPageBreak/>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9</w:t>
      </w:r>
      <w:r>
        <w:rPr>
          <w:sz w:val="22"/>
          <w:szCs w:val="22"/>
          <w:highlight w:val="yellow"/>
        </w:rPr>
        <w:fldChar w:fldCharType="end"/>
      </w:r>
      <w:r>
        <w:rPr>
          <w:sz w:val="22"/>
          <w:szCs w:val="22"/>
        </w:rPr>
        <w:t>: Companies’ comments/suggested changes to Conclusion 4-2</w:t>
      </w:r>
    </w:p>
    <w:tbl>
      <w:tblPr>
        <w:tblStyle w:val="TableGrid"/>
        <w:tblW w:w="10457" w:type="dxa"/>
        <w:tblLayout w:type="fixed"/>
        <w:tblLook w:val="04A0" w:firstRow="1" w:lastRow="0" w:firstColumn="1" w:lastColumn="0" w:noHBand="0" w:noVBand="1"/>
      </w:tblPr>
      <w:tblGrid>
        <w:gridCol w:w="1165"/>
        <w:gridCol w:w="9292"/>
      </w:tblGrid>
      <w:tr w:rsidR="00E36B73" w14:paraId="4905097E" w14:textId="77777777">
        <w:tc>
          <w:tcPr>
            <w:tcW w:w="1165" w:type="dxa"/>
          </w:tcPr>
          <w:p w14:paraId="462CDB68" w14:textId="77777777" w:rsidR="00E36B73" w:rsidRDefault="00A053C4">
            <w:pPr>
              <w:rPr>
                <w:sz w:val="20"/>
                <w:szCs w:val="20"/>
              </w:rPr>
            </w:pPr>
            <w:r>
              <w:rPr>
                <w:sz w:val="20"/>
                <w:szCs w:val="20"/>
              </w:rPr>
              <w:t>Company</w:t>
            </w:r>
          </w:p>
        </w:tc>
        <w:tc>
          <w:tcPr>
            <w:tcW w:w="9292" w:type="dxa"/>
          </w:tcPr>
          <w:p w14:paraId="41E9FFBF" w14:textId="77777777" w:rsidR="00E36B73" w:rsidRDefault="00A053C4">
            <w:pPr>
              <w:jc w:val="center"/>
              <w:rPr>
                <w:sz w:val="20"/>
                <w:szCs w:val="20"/>
              </w:rPr>
            </w:pPr>
            <w:r>
              <w:rPr>
                <w:sz w:val="20"/>
                <w:szCs w:val="20"/>
              </w:rPr>
              <w:t>Companies’ comments/suggested changes</w:t>
            </w:r>
          </w:p>
        </w:tc>
      </w:tr>
      <w:tr w:rsidR="00E36B73" w14:paraId="049BC60C" w14:textId="77777777">
        <w:tc>
          <w:tcPr>
            <w:tcW w:w="1165" w:type="dxa"/>
          </w:tcPr>
          <w:p w14:paraId="614A0F12" w14:textId="77777777" w:rsidR="00E36B73" w:rsidRDefault="00A053C4">
            <w:pPr>
              <w:rPr>
                <w:sz w:val="20"/>
                <w:szCs w:val="20"/>
              </w:rPr>
            </w:pPr>
            <w:r>
              <w:rPr>
                <w:sz w:val="20"/>
                <w:szCs w:val="20"/>
              </w:rPr>
              <w:t>Nordic</w:t>
            </w:r>
          </w:p>
        </w:tc>
        <w:tc>
          <w:tcPr>
            <w:tcW w:w="9292" w:type="dxa"/>
          </w:tcPr>
          <w:p w14:paraId="71311FBF" w14:textId="77777777" w:rsidR="00E36B73" w:rsidRDefault="00A053C4">
            <w:pPr>
              <w:rPr>
                <w:sz w:val="20"/>
                <w:szCs w:val="20"/>
              </w:rPr>
            </w:pPr>
            <w:r>
              <w:rPr>
                <w:sz w:val="20"/>
                <w:szCs w:val="20"/>
              </w:rPr>
              <w:t>We support</w:t>
            </w:r>
          </w:p>
        </w:tc>
      </w:tr>
      <w:tr w:rsidR="00E36B73" w14:paraId="00AD1715" w14:textId="77777777">
        <w:tc>
          <w:tcPr>
            <w:tcW w:w="1165" w:type="dxa"/>
          </w:tcPr>
          <w:p w14:paraId="67095DF3"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6D6617D4" w14:textId="77777777" w:rsidR="00E36B73" w:rsidRDefault="00A053C4">
            <w:pPr>
              <w:rPr>
                <w:sz w:val="20"/>
                <w:szCs w:val="20"/>
              </w:rPr>
            </w:pPr>
            <w:r>
              <w:rPr>
                <w:rFonts w:eastAsia="SimSun"/>
                <w:sz w:val="20"/>
                <w:szCs w:val="20"/>
                <w:lang w:eastAsia="zh-CN"/>
              </w:rPr>
              <w:t>Support the proposal.</w:t>
            </w:r>
          </w:p>
        </w:tc>
      </w:tr>
      <w:tr w:rsidR="00E36B73" w14:paraId="24CAD95A" w14:textId="77777777">
        <w:tc>
          <w:tcPr>
            <w:tcW w:w="1165" w:type="dxa"/>
          </w:tcPr>
          <w:p w14:paraId="0B5B25DF"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42C89A0E"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gNB should have large flexibility to place the PEI, and UE should have freedom to ignore the PEI which is not power efficient for detection.</w:t>
            </w:r>
          </w:p>
        </w:tc>
      </w:tr>
      <w:tr w:rsidR="00E36B73" w14:paraId="55E8A9D9" w14:textId="77777777">
        <w:tc>
          <w:tcPr>
            <w:tcW w:w="1165" w:type="dxa"/>
          </w:tcPr>
          <w:p w14:paraId="15010DCA" w14:textId="77777777" w:rsidR="00E36B73" w:rsidRDefault="00A053C4">
            <w:pPr>
              <w:rPr>
                <w:sz w:val="20"/>
                <w:szCs w:val="20"/>
              </w:rPr>
            </w:pPr>
            <w:r>
              <w:rPr>
                <w:sz w:val="20"/>
                <w:szCs w:val="20"/>
              </w:rPr>
              <w:t>Qualcomm</w:t>
            </w:r>
          </w:p>
        </w:tc>
        <w:tc>
          <w:tcPr>
            <w:tcW w:w="9292" w:type="dxa"/>
          </w:tcPr>
          <w:p w14:paraId="647ACBC8" w14:textId="77777777" w:rsidR="00E36B73" w:rsidRDefault="00A053C4">
            <w:pPr>
              <w:rPr>
                <w:sz w:val="20"/>
                <w:szCs w:val="20"/>
              </w:rPr>
            </w:pPr>
            <w:r>
              <w:rPr>
                <w:sz w:val="20"/>
                <w:szCs w:val="20"/>
              </w:rPr>
              <w:t>This conclusion was thoroughly discussed in email discussion of the last meeting. We support to adopt it as an official conclusion in this meeting.</w:t>
            </w:r>
          </w:p>
        </w:tc>
      </w:tr>
      <w:tr w:rsidR="00E36B73" w14:paraId="44F21CFB" w14:textId="77777777">
        <w:tc>
          <w:tcPr>
            <w:tcW w:w="1165" w:type="dxa"/>
          </w:tcPr>
          <w:p w14:paraId="59C8BCC7" w14:textId="77777777" w:rsidR="00E36B73" w:rsidRDefault="00A053C4">
            <w:pPr>
              <w:rPr>
                <w:sz w:val="20"/>
                <w:szCs w:val="20"/>
              </w:rPr>
            </w:pPr>
            <w:r>
              <w:rPr>
                <w:sz w:val="20"/>
                <w:szCs w:val="20"/>
              </w:rPr>
              <w:t xml:space="preserve">Samsung </w:t>
            </w:r>
          </w:p>
        </w:tc>
        <w:tc>
          <w:tcPr>
            <w:tcW w:w="9292" w:type="dxa"/>
          </w:tcPr>
          <w:p w14:paraId="04FEFB0F" w14:textId="77777777" w:rsidR="00E36B73" w:rsidRDefault="00A053C4">
            <w:pPr>
              <w:rPr>
                <w:sz w:val="20"/>
                <w:szCs w:val="20"/>
              </w:rPr>
            </w:pPr>
            <w:r>
              <w:rPr>
                <w:sz w:val="20"/>
                <w:szCs w:val="20"/>
              </w:rPr>
              <w:t>Support</w:t>
            </w:r>
          </w:p>
        </w:tc>
      </w:tr>
      <w:tr w:rsidR="00E36B73" w14:paraId="12135FD9" w14:textId="77777777">
        <w:tc>
          <w:tcPr>
            <w:tcW w:w="1165" w:type="dxa"/>
          </w:tcPr>
          <w:p w14:paraId="174E9B4F"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3DA8DC2C"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E36B73" w14:paraId="63D05E32" w14:textId="77777777">
        <w:tc>
          <w:tcPr>
            <w:tcW w:w="1165" w:type="dxa"/>
          </w:tcPr>
          <w:p w14:paraId="0C50D5D6" w14:textId="77777777" w:rsidR="00E36B73" w:rsidRDefault="00A053C4">
            <w:pPr>
              <w:rPr>
                <w:sz w:val="20"/>
                <w:szCs w:val="20"/>
              </w:rPr>
            </w:pPr>
            <w:r>
              <w:rPr>
                <w:rFonts w:eastAsia="Malgun Gothic" w:hint="eastAsia"/>
                <w:sz w:val="20"/>
                <w:szCs w:val="20"/>
                <w:lang w:eastAsia="ko-KR"/>
              </w:rPr>
              <w:t>LG</w:t>
            </w:r>
          </w:p>
        </w:tc>
        <w:tc>
          <w:tcPr>
            <w:tcW w:w="9292" w:type="dxa"/>
          </w:tcPr>
          <w:p w14:paraId="14282998" w14:textId="77777777" w:rsidR="00E36B73" w:rsidRDefault="00A053C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this proposal. </w:t>
            </w:r>
          </w:p>
        </w:tc>
      </w:tr>
      <w:tr w:rsidR="00E36B73" w14:paraId="09C1E606" w14:textId="77777777">
        <w:tc>
          <w:tcPr>
            <w:tcW w:w="1165" w:type="dxa"/>
          </w:tcPr>
          <w:p w14:paraId="4BBA83EC" w14:textId="77777777" w:rsidR="00E36B73" w:rsidRDefault="00A053C4">
            <w:pPr>
              <w:rPr>
                <w:sz w:val="20"/>
                <w:szCs w:val="20"/>
              </w:rPr>
            </w:pPr>
            <w:r>
              <w:rPr>
                <w:rFonts w:eastAsia="SimSun" w:hint="eastAsia"/>
                <w:sz w:val="20"/>
                <w:szCs w:val="20"/>
                <w:lang w:eastAsia="zh-CN"/>
              </w:rPr>
              <w:t>Sharp</w:t>
            </w:r>
          </w:p>
        </w:tc>
        <w:tc>
          <w:tcPr>
            <w:tcW w:w="9292" w:type="dxa"/>
          </w:tcPr>
          <w:p w14:paraId="4D63D3D1" w14:textId="77777777" w:rsidR="00E36B73" w:rsidRDefault="00A053C4">
            <w:pPr>
              <w:rPr>
                <w:sz w:val="20"/>
                <w:szCs w:val="20"/>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E36B73" w14:paraId="2AC7FDB1" w14:textId="77777777">
        <w:tc>
          <w:tcPr>
            <w:tcW w:w="1165" w:type="dxa"/>
          </w:tcPr>
          <w:p w14:paraId="6EA239A3"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608A0AAA" w14:textId="77777777" w:rsidR="00E36B73" w:rsidRDefault="00A053C4">
            <w:pPr>
              <w:rPr>
                <w:sz w:val="20"/>
                <w:szCs w:val="20"/>
              </w:rPr>
            </w:pPr>
            <w:r>
              <w:rPr>
                <w:rFonts w:eastAsia="SimSun"/>
                <w:sz w:val="20"/>
                <w:szCs w:val="20"/>
                <w:lang w:eastAsia="zh-CN"/>
              </w:rPr>
              <w:t>If this conclusion is agreed, we think there is no need to further consider the minimum gap between PEI and PO/SSB.</w:t>
            </w:r>
          </w:p>
        </w:tc>
      </w:tr>
      <w:tr w:rsidR="00E36B73" w14:paraId="6141657C" w14:textId="77777777">
        <w:tc>
          <w:tcPr>
            <w:tcW w:w="1165" w:type="dxa"/>
          </w:tcPr>
          <w:p w14:paraId="555C3249" w14:textId="77777777" w:rsidR="00E36B73" w:rsidRDefault="00A053C4">
            <w:pPr>
              <w:rPr>
                <w:sz w:val="20"/>
                <w:szCs w:val="20"/>
              </w:rPr>
            </w:pPr>
            <w:r>
              <w:rPr>
                <w:sz w:val="20"/>
                <w:szCs w:val="20"/>
              </w:rPr>
              <w:t>Ericsson1</w:t>
            </w:r>
          </w:p>
        </w:tc>
        <w:tc>
          <w:tcPr>
            <w:tcW w:w="9292" w:type="dxa"/>
          </w:tcPr>
          <w:p w14:paraId="4D020332" w14:textId="77777777" w:rsidR="00E36B73" w:rsidRDefault="00A053C4">
            <w:pPr>
              <w:rPr>
                <w:sz w:val="20"/>
                <w:szCs w:val="20"/>
              </w:rPr>
            </w:pPr>
            <w:r>
              <w:rPr>
                <w:sz w:val="20"/>
                <w:szCs w:val="20"/>
              </w:rPr>
              <w:t>We would be OK if “No spec impact” is explicitly captured.</w:t>
            </w:r>
          </w:p>
        </w:tc>
      </w:tr>
      <w:tr w:rsidR="00E36B73" w14:paraId="422464DE" w14:textId="77777777">
        <w:tc>
          <w:tcPr>
            <w:tcW w:w="1165" w:type="dxa"/>
          </w:tcPr>
          <w:p w14:paraId="24DF3B76" w14:textId="77777777" w:rsidR="00E36B73" w:rsidRDefault="00A053C4">
            <w:pPr>
              <w:rPr>
                <w:sz w:val="20"/>
                <w:szCs w:val="20"/>
              </w:rPr>
            </w:pPr>
            <w:r>
              <w:rPr>
                <w:sz w:val="20"/>
                <w:szCs w:val="20"/>
              </w:rPr>
              <w:t>Apple</w:t>
            </w:r>
          </w:p>
        </w:tc>
        <w:tc>
          <w:tcPr>
            <w:tcW w:w="9292" w:type="dxa"/>
          </w:tcPr>
          <w:p w14:paraId="22F8E98C" w14:textId="77777777" w:rsidR="00E36B73" w:rsidRDefault="00A053C4">
            <w:pPr>
              <w:rPr>
                <w:sz w:val="20"/>
                <w:szCs w:val="20"/>
              </w:rPr>
            </w:pPr>
            <w:r>
              <w:rPr>
                <w:sz w:val="20"/>
                <w:szCs w:val="20"/>
              </w:rPr>
              <w:t>Support</w:t>
            </w:r>
          </w:p>
        </w:tc>
      </w:tr>
      <w:tr w:rsidR="00E36B73" w14:paraId="3DA15BBA" w14:textId="77777777">
        <w:tc>
          <w:tcPr>
            <w:tcW w:w="1165" w:type="dxa"/>
          </w:tcPr>
          <w:p w14:paraId="093E7DA8"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3D6743D0" w14:textId="77777777" w:rsidR="00E36B73" w:rsidRDefault="00A053C4">
            <w:pPr>
              <w:rPr>
                <w:sz w:val="20"/>
                <w:szCs w:val="20"/>
              </w:rPr>
            </w:pPr>
            <w:r>
              <w:rPr>
                <w:rFonts w:eastAsia="SimSun"/>
                <w:sz w:val="20"/>
                <w:szCs w:val="20"/>
                <w:lang w:eastAsia="zh-CN"/>
              </w:rPr>
              <w:t>Support.</w:t>
            </w:r>
          </w:p>
        </w:tc>
      </w:tr>
      <w:tr w:rsidR="00E36B73" w14:paraId="79BAAFC9" w14:textId="77777777">
        <w:tc>
          <w:tcPr>
            <w:tcW w:w="1165" w:type="dxa"/>
          </w:tcPr>
          <w:p w14:paraId="7248CE40" w14:textId="77777777" w:rsidR="00E36B73" w:rsidRDefault="00A053C4">
            <w:pPr>
              <w:rPr>
                <w:sz w:val="20"/>
                <w:szCs w:val="20"/>
              </w:rPr>
            </w:pPr>
            <w:r>
              <w:rPr>
                <w:sz w:val="20"/>
                <w:szCs w:val="20"/>
              </w:rPr>
              <w:t>Intel</w:t>
            </w:r>
          </w:p>
        </w:tc>
        <w:tc>
          <w:tcPr>
            <w:tcW w:w="9292" w:type="dxa"/>
          </w:tcPr>
          <w:p w14:paraId="6E1D6BBA" w14:textId="77777777" w:rsidR="00E36B73" w:rsidRDefault="00A053C4">
            <w:pPr>
              <w:rPr>
                <w:sz w:val="20"/>
                <w:szCs w:val="20"/>
              </w:rPr>
            </w:pPr>
            <w:r>
              <w:rPr>
                <w:sz w:val="20"/>
                <w:szCs w:val="20"/>
              </w:rPr>
              <w:t>Support</w:t>
            </w:r>
          </w:p>
        </w:tc>
      </w:tr>
      <w:tr w:rsidR="00E36B73" w14:paraId="7BBA46AC" w14:textId="77777777">
        <w:tc>
          <w:tcPr>
            <w:tcW w:w="1165" w:type="dxa"/>
          </w:tcPr>
          <w:p w14:paraId="09F69D8C" w14:textId="77777777" w:rsidR="00E36B73" w:rsidRDefault="00A053C4">
            <w:pPr>
              <w:rPr>
                <w:sz w:val="20"/>
                <w:szCs w:val="20"/>
              </w:rPr>
            </w:pPr>
            <w:r>
              <w:rPr>
                <w:sz w:val="20"/>
                <w:szCs w:val="20"/>
              </w:rPr>
              <w:t>Nokia</w:t>
            </w:r>
          </w:p>
        </w:tc>
        <w:tc>
          <w:tcPr>
            <w:tcW w:w="9292" w:type="dxa"/>
          </w:tcPr>
          <w:p w14:paraId="5506AA26" w14:textId="77777777" w:rsidR="00E36B73" w:rsidRDefault="00A053C4">
            <w:pPr>
              <w:rPr>
                <w:sz w:val="20"/>
                <w:szCs w:val="20"/>
              </w:rPr>
            </w:pPr>
            <w:r>
              <w:rPr>
                <w:sz w:val="20"/>
                <w:szCs w:val="20"/>
              </w:rPr>
              <w:t>Support</w:t>
            </w:r>
          </w:p>
        </w:tc>
      </w:tr>
      <w:tr w:rsidR="00E36B73" w14:paraId="55C264D6" w14:textId="77777777">
        <w:tc>
          <w:tcPr>
            <w:tcW w:w="1165" w:type="dxa"/>
          </w:tcPr>
          <w:p w14:paraId="343630A4" w14:textId="77777777" w:rsidR="00E36B73" w:rsidRDefault="00A053C4">
            <w:pPr>
              <w:rPr>
                <w:sz w:val="20"/>
                <w:szCs w:val="20"/>
              </w:rPr>
            </w:pPr>
            <w:r>
              <w:rPr>
                <w:rFonts w:eastAsia="SimSun" w:hint="eastAsia"/>
                <w:sz w:val="20"/>
                <w:szCs w:val="20"/>
                <w:lang w:val="en-US" w:eastAsia="zh-CN"/>
              </w:rPr>
              <w:t>Transsion</w:t>
            </w:r>
          </w:p>
        </w:tc>
        <w:tc>
          <w:tcPr>
            <w:tcW w:w="9292" w:type="dxa"/>
          </w:tcPr>
          <w:p w14:paraId="1DF4DCAC" w14:textId="77777777" w:rsidR="00E36B73" w:rsidRDefault="00A053C4">
            <w:pPr>
              <w:rPr>
                <w:sz w:val="20"/>
                <w:szCs w:val="20"/>
              </w:rPr>
            </w:pPr>
            <w:r>
              <w:rPr>
                <w:rFonts w:eastAsia="SimSun" w:hint="eastAsia"/>
                <w:sz w:val="20"/>
                <w:szCs w:val="20"/>
                <w:lang w:val="en-US" w:eastAsia="zh-CN"/>
              </w:rPr>
              <w:t>Support</w:t>
            </w:r>
          </w:p>
        </w:tc>
      </w:tr>
      <w:tr w:rsidR="00E36B73" w14:paraId="42EAB65D" w14:textId="77777777">
        <w:tc>
          <w:tcPr>
            <w:tcW w:w="1165" w:type="dxa"/>
          </w:tcPr>
          <w:p w14:paraId="1DA341FB" w14:textId="77777777" w:rsidR="00E36B73" w:rsidRDefault="00A053C4">
            <w:pPr>
              <w:rPr>
                <w:rFonts w:eastAsia="SimSun"/>
                <w:sz w:val="20"/>
                <w:szCs w:val="20"/>
                <w:lang w:eastAsia="zh-CN"/>
              </w:rPr>
            </w:pPr>
            <w:r>
              <w:rPr>
                <w:rFonts w:eastAsia="SimSun"/>
                <w:sz w:val="20"/>
                <w:szCs w:val="20"/>
                <w:lang w:eastAsia="zh-CN"/>
              </w:rPr>
              <w:t>Vivo</w:t>
            </w:r>
          </w:p>
        </w:tc>
        <w:tc>
          <w:tcPr>
            <w:tcW w:w="9292" w:type="dxa"/>
          </w:tcPr>
          <w:p w14:paraId="1B2704AA" w14:textId="77777777" w:rsidR="00E36B73" w:rsidRDefault="00A053C4">
            <w:pPr>
              <w:rPr>
                <w:rFonts w:eastAsia="SimSun"/>
                <w:sz w:val="20"/>
                <w:szCs w:val="20"/>
                <w:lang w:eastAsia="zh-CN"/>
              </w:rPr>
            </w:pPr>
            <w:r>
              <w:rPr>
                <w:rFonts w:eastAsia="SimSun"/>
                <w:sz w:val="20"/>
                <w:szCs w:val="20"/>
                <w:lang w:eastAsia="zh-CN"/>
              </w:rPr>
              <w:t>Support.</w:t>
            </w:r>
          </w:p>
        </w:tc>
      </w:tr>
      <w:tr w:rsidR="00E36B73" w14:paraId="493D9AF4" w14:textId="77777777">
        <w:tc>
          <w:tcPr>
            <w:tcW w:w="1165" w:type="dxa"/>
          </w:tcPr>
          <w:p w14:paraId="4162E800" w14:textId="77777777" w:rsidR="00E36B73" w:rsidRDefault="00A053C4">
            <w:pPr>
              <w:rPr>
                <w:sz w:val="20"/>
                <w:szCs w:val="20"/>
              </w:rPr>
            </w:pPr>
            <w:r>
              <w:rPr>
                <w:sz w:val="20"/>
                <w:szCs w:val="20"/>
              </w:rPr>
              <w:t>IDCC</w:t>
            </w:r>
          </w:p>
        </w:tc>
        <w:tc>
          <w:tcPr>
            <w:tcW w:w="9292" w:type="dxa"/>
          </w:tcPr>
          <w:p w14:paraId="0A6B1627" w14:textId="77777777" w:rsidR="00E36B73" w:rsidRDefault="00A053C4">
            <w:pPr>
              <w:rPr>
                <w:sz w:val="20"/>
                <w:szCs w:val="20"/>
              </w:rPr>
            </w:pPr>
            <w:r>
              <w:rPr>
                <w:sz w:val="20"/>
                <w:szCs w:val="20"/>
              </w:rPr>
              <w:t>Support.</w:t>
            </w:r>
          </w:p>
        </w:tc>
      </w:tr>
      <w:tr w:rsidR="00E36B73" w14:paraId="00C532AB" w14:textId="77777777">
        <w:tc>
          <w:tcPr>
            <w:tcW w:w="1165" w:type="dxa"/>
          </w:tcPr>
          <w:p w14:paraId="5B6E52BD"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3268FD2B" w14:textId="77777777" w:rsidR="00E36B73" w:rsidRDefault="00A053C4">
            <w:pPr>
              <w:rPr>
                <w:sz w:val="20"/>
                <w:szCs w:val="20"/>
              </w:rPr>
            </w:pPr>
            <w:r>
              <w:rPr>
                <w:rFonts w:eastAsia="Malgun Gothic"/>
                <w:sz w:val="20"/>
                <w:szCs w:val="20"/>
                <w:lang w:eastAsia="ko-KR"/>
              </w:rPr>
              <w:t>Support.</w:t>
            </w:r>
          </w:p>
        </w:tc>
      </w:tr>
      <w:tr w:rsidR="00E36B73" w14:paraId="611DF88A" w14:textId="77777777">
        <w:tc>
          <w:tcPr>
            <w:tcW w:w="1165" w:type="dxa"/>
          </w:tcPr>
          <w:p w14:paraId="283567A5" w14:textId="77777777" w:rsidR="00E36B73" w:rsidRDefault="00A053C4">
            <w:pPr>
              <w:rPr>
                <w:sz w:val="20"/>
                <w:szCs w:val="20"/>
              </w:rPr>
            </w:pPr>
            <w:r>
              <w:rPr>
                <w:rFonts w:eastAsia="Malgun Gothic"/>
                <w:sz w:val="20"/>
                <w:szCs w:val="20"/>
                <w:lang w:eastAsia="ko-KR"/>
              </w:rPr>
              <w:t>DOCOMO</w:t>
            </w:r>
          </w:p>
        </w:tc>
        <w:tc>
          <w:tcPr>
            <w:tcW w:w="9292" w:type="dxa"/>
          </w:tcPr>
          <w:p w14:paraId="23D5EE26" w14:textId="77777777" w:rsidR="00E36B73" w:rsidRDefault="00A053C4">
            <w:pPr>
              <w:rPr>
                <w:sz w:val="20"/>
                <w:szCs w:val="20"/>
              </w:rPr>
            </w:pPr>
            <w:r>
              <w:rPr>
                <w:rFonts w:eastAsia="SimSun" w:hint="eastAsia"/>
                <w:sz w:val="20"/>
                <w:szCs w:val="20"/>
                <w:lang w:eastAsia="zh-CN"/>
              </w:rPr>
              <w:t>Support</w:t>
            </w:r>
          </w:p>
        </w:tc>
      </w:tr>
      <w:tr w:rsidR="00E36B73" w14:paraId="73548B1F" w14:textId="77777777">
        <w:tc>
          <w:tcPr>
            <w:tcW w:w="1165" w:type="dxa"/>
          </w:tcPr>
          <w:p w14:paraId="55D4A853" w14:textId="77777777" w:rsidR="00E36B73" w:rsidRDefault="00A053C4">
            <w:pPr>
              <w:rPr>
                <w:sz w:val="20"/>
                <w:szCs w:val="20"/>
              </w:rPr>
            </w:pPr>
            <w:r>
              <w:rPr>
                <w:sz w:val="20"/>
                <w:szCs w:val="20"/>
              </w:rPr>
              <w:t>Panasonic</w:t>
            </w:r>
          </w:p>
        </w:tc>
        <w:tc>
          <w:tcPr>
            <w:tcW w:w="9292" w:type="dxa"/>
          </w:tcPr>
          <w:p w14:paraId="5A4A66BF" w14:textId="77777777" w:rsidR="00E36B73" w:rsidRDefault="00A053C4">
            <w:pPr>
              <w:rPr>
                <w:sz w:val="20"/>
                <w:szCs w:val="20"/>
              </w:rPr>
            </w:pPr>
            <w:r>
              <w:rPr>
                <w:sz w:val="20"/>
                <w:szCs w:val="20"/>
              </w:rPr>
              <w:t>Support.</w:t>
            </w:r>
          </w:p>
        </w:tc>
      </w:tr>
      <w:tr w:rsidR="00E36B73" w14:paraId="78CD3A04" w14:textId="77777777">
        <w:tc>
          <w:tcPr>
            <w:tcW w:w="1165" w:type="dxa"/>
          </w:tcPr>
          <w:p w14:paraId="0D6A0705" w14:textId="06262424" w:rsidR="00E36B73" w:rsidRDefault="004660BF">
            <w:pPr>
              <w:rPr>
                <w:sz w:val="20"/>
                <w:szCs w:val="20"/>
              </w:rPr>
            </w:pPr>
            <w:r>
              <w:rPr>
                <w:sz w:val="20"/>
                <w:szCs w:val="20"/>
              </w:rPr>
              <w:t>CATT</w:t>
            </w:r>
          </w:p>
        </w:tc>
        <w:tc>
          <w:tcPr>
            <w:tcW w:w="9292" w:type="dxa"/>
          </w:tcPr>
          <w:p w14:paraId="379C0DE1" w14:textId="215E2D4E" w:rsidR="00E36B73" w:rsidRDefault="004660BF">
            <w:pPr>
              <w:rPr>
                <w:sz w:val="20"/>
                <w:szCs w:val="20"/>
              </w:rPr>
            </w:pPr>
            <w:r>
              <w:rPr>
                <w:sz w:val="20"/>
                <w:szCs w:val="20"/>
              </w:rPr>
              <w:t xml:space="preserve">We are OK with the conclusion.  </w:t>
            </w:r>
          </w:p>
        </w:tc>
      </w:tr>
      <w:tr w:rsidR="00E36B73" w14:paraId="2390F3A1" w14:textId="77777777">
        <w:tc>
          <w:tcPr>
            <w:tcW w:w="1165" w:type="dxa"/>
          </w:tcPr>
          <w:p w14:paraId="74379E04" w14:textId="0B2A15A5" w:rsidR="00E36B73" w:rsidRDefault="00C11195">
            <w:pPr>
              <w:rPr>
                <w:sz w:val="20"/>
                <w:szCs w:val="20"/>
              </w:rPr>
            </w:pPr>
            <w:r>
              <w:rPr>
                <w:sz w:val="20"/>
                <w:szCs w:val="20"/>
              </w:rPr>
              <w:t xml:space="preserve">TCL </w:t>
            </w:r>
          </w:p>
        </w:tc>
        <w:tc>
          <w:tcPr>
            <w:tcW w:w="9292" w:type="dxa"/>
          </w:tcPr>
          <w:p w14:paraId="7039A3B7" w14:textId="77777777" w:rsidR="00C11195" w:rsidRDefault="00C11195">
            <w:pPr>
              <w:rPr>
                <w:sz w:val="20"/>
                <w:szCs w:val="20"/>
              </w:rPr>
            </w:pPr>
            <w:r>
              <w:rPr>
                <w:sz w:val="20"/>
                <w:szCs w:val="20"/>
              </w:rPr>
              <w:t xml:space="preserve">Support. </w:t>
            </w:r>
          </w:p>
          <w:p w14:paraId="14B5F551" w14:textId="6355DE2F" w:rsidR="00E36B73" w:rsidRDefault="00C11195">
            <w:pPr>
              <w:rPr>
                <w:sz w:val="20"/>
                <w:szCs w:val="20"/>
              </w:rPr>
            </w:pPr>
            <w:r>
              <w:rPr>
                <w:sz w:val="20"/>
                <w:szCs w:val="20"/>
              </w:rPr>
              <w:t xml:space="preserve">It seems that we are the only one company with different understanding of this proposal, so we will go with the majority. </w:t>
            </w:r>
          </w:p>
        </w:tc>
      </w:tr>
      <w:tr w:rsidR="00E36B73" w14:paraId="3C5ED623" w14:textId="77777777">
        <w:tc>
          <w:tcPr>
            <w:tcW w:w="1165" w:type="dxa"/>
          </w:tcPr>
          <w:p w14:paraId="0ADF1ABE" w14:textId="77777777" w:rsidR="00E36B73" w:rsidRDefault="00E36B73">
            <w:pPr>
              <w:rPr>
                <w:sz w:val="20"/>
                <w:szCs w:val="20"/>
              </w:rPr>
            </w:pPr>
          </w:p>
        </w:tc>
        <w:tc>
          <w:tcPr>
            <w:tcW w:w="9292" w:type="dxa"/>
          </w:tcPr>
          <w:p w14:paraId="2C11A7CB" w14:textId="77777777" w:rsidR="00E36B73" w:rsidRDefault="00E36B73">
            <w:pPr>
              <w:rPr>
                <w:sz w:val="20"/>
                <w:szCs w:val="20"/>
              </w:rPr>
            </w:pPr>
          </w:p>
        </w:tc>
      </w:tr>
    </w:tbl>
    <w:p w14:paraId="1D49C9D2" w14:textId="77777777" w:rsidR="00E36B73" w:rsidRDefault="00E36B73">
      <w:pPr>
        <w:rPr>
          <w:sz w:val="22"/>
          <w:szCs w:val="22"/>
        </w:rPr>
      </w:pPr>
    </w:p>
    <w:p w14:paraId="32D02D3F" w14:textId="77777777" w:rsidR="00E36B73" w:rsidRDefault="00E36B73">
      <w:pPr>
        <w:rPr>
          <w:sz w:val="22"/>
          <w:szCs w:val="22"/>
        </w:rPr>
      </w:pPr>
    </w:p>
    <w:p w14:paraId="776486F3" w14:textId="77777777" w:rsidR="00E36B73" w:rsidRDefault="00A053C4">
      <w:pPr>
        <w:rPr>
          <w:sz w:val="22"/>
          <w:szCs w:val="22"/>
        </w:rPr>
      </w:pPr>
      <w:r>
        <w:rPr>
          <w:sz w:val="22"/>
          <w:szCs w:val="22"/>
        </w:rPr>
        <w:t>During the discussion on feature CR to TS 38.213, spec editor suggests further discussion on whether to include PEI monitoring in the following paragraph. The paragraph is to state that UE only expects one PEI outcome from each PDCCH MO of PEI-O. Given the analogy to PO, the following proposal is suggested, and companies are encouraged to provide comments/suggested changes to Proposal 4-3 in the table below.</w:t>
      </w:r>
    </w:p>
    <w:p w14:paraId="669A19E7" w14:textId="77777777" w:rsidR="00E36B73" w:rsidRDefault="00E36B73">
      <w:pPr>
        <w:rPr>
          <w:sz w:val="22"/>
          <w:szCs w:val="22"/>
        </w:rPr>
      </w:pPr>
    </w:p>
    <w:p w14:paraId="40E0960C" w14:textId="77777777" w:rsidR="00E36B73" w:rsidRDefault="00A053C4">
      <w:pPr>
        <w:rPr>
          <w:sz w:val="22"/>
          <w:szCs w:val="22"/>
        </w:rPr>
      </w:pPr>
      <w:r>
        <w:rPr>
          <w:b/>
          <w:bCs/>
          <w:sz w:val="22"/>
          <w:szCs w:val="22"/>
          <w:highlight w:val="yellow"/>
        </w:rPr>
        <w:t>Proposal 4-3</w:t>
      </w:r>
      <w:r>
        <w:rPr>
          <w:sz w:val="22"/>
          <w:szCs w:val="22"/>
        </w:rPr>
        <w:t>:</w:t>
      </w:r>
    </w:p>
    <w:p w14:paraId="02E9301E" w14:textId="77777777" w:rsidR="00E36B73" w:rsidRDefault="00A053C4">
      <w:pPr>
        <w:rPr>
          <w:b/>
          <w:bCs/>
          <w:sz w:val="22"/>
          <w:szCs w:val="22"/>
        </w:rPr>
      </w:pPr>
      <w:r>
        <w:rPr>
          <w:b/>
          <w:bCs/>
          <w:sz w:val="20"/>
          <w:szCs w:val="20"/>
        </w:rPr>
        <w:t>UE expects at most one PEI outcome from each PDCCH monitoring occasion of PEI-O, and the following text proposal is adopted.</w:t>
      </w:r>
    </w:p>
    <w:tbl>
      <w:tblPr>
        <w:tblStyle w:val="TableGrid"/>
        <w:tblW w:w="7825" w:type="dxa"/>
        <w:jc w:val="center"/>
        <w:tblLayout w:type="fixed"/>
        <w:tblLook w:val="04A0" w:firstRow="1" w:lastRow="0" w:firstColumn="1" w:lastColumn="0" w:noHBand="0" w:noVBand="1"/>
      </w:tblPr>
      <w:tblGrid>
        <w:gridCol w:w="7825"/>
      </w:tblGrid>
      <w:tr w:rsidR="00E36B73" w14:paraId="304586A2" w14:textId="77777777">
        <w:trPr>
          <w:jc w:val="center"/>
        </w:trPr>
        <w:tc>
          <w:tcPr>
            <w:tcW w:w="7825" w:type="dxa"/>
          </w:tcPr>
          <w:p w14:paraId="46E795A3" w14:textId="77777777" w:rsidR="00E36B73" w:rsidRDefault="00A053C4">
            <w:pPr>
              <w:keepNext/>
              <w:keepLines/>
              <w:spacing w:after="120"/>
              <w:ind w:left="1134" w:hanging="1134"/>
              <w:outlineLvl w:val="1"/>
              <w:rPr>
                <w:b/>
                <w:bCs/>
                <w:color w:val="FF0000"/>
                <w:sz w:val="20"/>
                <w:szCs w:val="20"/>
                <w:lang w:eastAsia="zh-CN"/>
              </w:rPr>
            </w:pPr>
            <w:r>
              <w:rPr>
                <w:b/>
                <w:bCs/>
                <w:sz w:val="20"/>
                <w:szCs w:val="20"/>
              </w:rPr>
              <w:t>Section 10.1 of TS 38. 213</w:t>
            </w:r>
          </w:p>
          <w:p w14:paraId="3D646489" w14:textId="77777777" w:rsidR="00E36B73" w:rsidRDefault="00A053C4">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p w14:paraId="4F71AFD7" w14:textId="77777777" w:rsidR="00E36B73" w:rsidRDefault="00A053C4">
            <w:pPr>
              <w:spacing w:after="120"/>
              <w:rPr>
                <w:rFonts w:eastAsia="SimSun"/>
                <w:sz w:val="20"/>
                <w:szCs w:val="20"/>
                <w:lang w:eastAsia="en-US"/>
              </w:rPr>
            </w:pPr>
            <w:r>
              <w:rPr>
                <w:rFonts w:eastAsia="SimSun"/>
                <w:sz w:val="20"/>
                <w:szCs w:val="20"/>
                <w:lang w:eastAsia="en-US"/>
              </w:rPr>
              <w:t xml:space="preserve">If a UE is provided </w:t>
            </w:r>
          </w:p>
          <w:p w14:paraId="57739D4D" w14:textId="77777777" w:rsidR="00E36B73" w:rsidRDefault="00A053C4">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eastAsia="en-US"/>
              </w:rPr>
              <w:t>searchSpaceOtherSystemInformation</w:t>
            </w:r>
            <w:r>
              <w:rPr>
                <w:rFonts w:eastAsia="SimSun"/>
                <w:sz w:val="20"/>
                <w:szCs w:val="20"/>
                <w:lang w:val="en-US" w:eastAsia="en-US"/>
              </w:rPr>
              <w:t xml:space="preserve">, </w:t>
            </w:r>
            <w:r>
              <w:rPr>
                <w:rFonts w:eastAsia="SimSun"/>
                <w:i/>
                <w:sz w:val="20"/>
                <w:szCs w:val="20"/>
                <w:lang w:val="en-US" w:eastAsia="en-US"/>
              </w:rPr>
              <w:t>pagingSearchSpace</w:t>
            </w:r>
            <w:r>
              <w:rPr>
                <w:rFonts w:eastAsia="SimSun"/>
                <w:sz w:val="20"/>
                <w:szCs w:val="20"/>
                <w:lang w:val="en-US" w:eastAsia="en-US"/>
              </w:rPr>
              <w:t>,</w:t>
            </w:r>
            <w:r>
              <w:rPr>
                <w:rFonts w:eastAsia="SimSun"/>
                <w:i/>
                <w:iCs/>
                <w:sz w:val="20"/>
                <w:szCs w:val="20"/>
                <w:lang w:val="en-US" w:eastAsia="en-US"/>
              </w:rPr>
              <w:t xml:space="preserve"> </w:t>
            </w:r>
            <w:r>
              <w:rPr>
                <w:rFonts w:eastAsia="SimSun"/>
                <w:i/>
                <w:iCs/>
                <w:color w:val="FF0000"/>
                <w:sz w:val="20"/>
                <w:szCs w:val="20"/>
                <w:lang w:val="en-US" w:eastAsia="en-US"/>
              </w:rPr>
              <w:t>peiSearchSpace,</w:t>
            </w:r>
            <w:r>
              <w:rPr>
                <w:rFonts w:eastAsia="SimSun"/>
                <w:i/>
                <w:color w:val="FF0000"/>
                <w:sz w:val="20"/>
                <w:szCs w:val="20"/>
                <w:lang w:val="en-US" w:eastAsia="en-US"/>
              </w:rPr>
              <w:t xml:space="preserve"> </w:t>
            </w:r>
            <w:r>
              <w:rPr>
                <w:rFonts w:eastAsia="SimSun"/>
                <w:i/>
                <w:sz w:val="20"/>
                <w:szCs w:val="20"/>
                <w:lang w:val="en-US" w:eastAsia="en-US"/>
              </w:rPr>
              <w:t>ra-SearchSpace</w:t>
            </w:r>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096676C8" w14:textId="77777777" w:rsidR="00E36B73" w:rsidRDefault="00A053C4">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a RA-RNTI, a MsgB-RNTI, a SFI-RNTI, an INT-RNTI, a TPC-PUSCH-RNTI, a TPC-PUCCH-RNTI, or a TPC-SRS-RNTI</w:t>
            </w:r>
          </w:p>
          <w:p w14:paraId="3AE78809" w14:textId="77777777" w:rsidR="00E36B73" w:rsidRDefault="00A053C4">
            <w:pPr>
              <w:spacing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5F5A8FA5" w14:textId="77777777" w:rsidR="00E36B73" w:rsidRDefault="00A053C4">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tc>
      </w:tr>
    </w:tbl>
    <w:p w14:paraId="764AB895" w14:textId="77777777" w:rsidR="00E36B73" w:rsidRDefault="00E36B73">
      <w:pPr>
        <w:rPr>
          <w:sz w:val="22"/>
          <w:szCs w:val="22"/>
        </w:rPr>
      </w:pPr>
    </w:p>
    <w:p w14:paraId="2B983420"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10</w:t>
      </w:r>
      <w:r>
        <w:rPr>
          <w:sz w:val="22"/>
          <w:szCs w:val="22"/>
          <w:highlight w:val="yellow"/>
        </w:rPr>
        <w:fldChar w:fldCharType="end"/>
      </w:r>
      <w:r>
        <w:rPr>
          <w:sz w:val="22"/>
          <w:szCs w:val="22"/>
        </w:rPr>
        <w:t>: Companies’ comments/suggested changes to Proposal 4-3</w:t>
      </w:r>
    </w:p>
    <w:tbl>
      <w:tblPr>
        <w:tblStyle w:val="TableGrid"/>
        <w:tblW w:w="10457" w:type="dxa"/>
        <w:tblLayout w:type="fixed"/>
        <w:tblLook w:val="04A0" w:firstRow="1" w:lastRow="0" w:firstColumn="1" w:lastColumn="0" w:noHBand="0" w:noVBand="1"/>
      </w:tblPr>
      <w:tblGrid>
        <w:gridCol w:w="1165"/>
        <w:gridCol w:w="9292"/>
      </w:tblGrid>
      <w:tr w:rsidR="00E36B73" w14:paraId="5E1E803D" w14:textId="77777777">
        <w:tc>
          <w:tcPr>
            <w:tcW w:w="1165" w:type="dxa"/>
          </w:tcPr>
          <w:p w14:paraId="09147D2E" w14:textId="77777777" w:rsidR="00E36B73" w:rsidRDefault="00A053C4">
            <w:pPr>
              <w:rPr>
                <w:sz w:val="20"/>
                <w:szCs w:val="20"/>
              </w:rPr>
            </w:pPr>
            <w:r>
              <w:rPr>
                <w:sz w:val="20"/>
                <w:szCs w:val="20"/>
              </w:rPr>
              <w:t>Company</w:t>
            </w:r>
          </w:p>
        </w:tc>
        <w:tc>
          <w:tcPr>
            <w:tcW w:w="9292" w:type="dxa"/>
          </w:tcPr>
          <w:p w14:paraId="7213011C" w14:textId="77777777" w:rsidR="00E36B73" w:rsidRDefault="00A053C4">
            <w:pPr>
              <w:jc w:val="center"/>
              <w:rPr>
                <w:sz w:val="20"/>
                <w:szCs w:val="20"/>
              </w:rPr>
            </w:pPr>
            <w:r>
              <w:rPr>
                <w:sz w:val="20"/>
                <w:szCs w:val="20"/>
              </w:rPr>
              <w:t>Companies’ comments/suggested changes</w:t>
            </w:r>
          </w:p>
        </w:tc>
      </w:tr>
      <w:tr w:rsidR="00E36B73" w14:paraId="0CF82969" w14:textId="77777777">
        <w:tc>
          <w:tcPr>
            <w:tcW w:w="1165" w:type="dxa"/>
          </w:tcPr>
          <w:p w14:paraId="532A81BF" w14:textId="77777777" w:rsidR="00E36B73" w:rsidRDefault="00A053C4">
            <w:pPr>
              <w:rPr>
                <w:sz w:val="20"/>
                <w:szCs w:val="20"/>
              </w:rPr>
            </w:pPr>
            <w:r>
              <w:rPr>
                <w:sz w:val="20"/>
                <w:szCs w:val="20"/>
              </w:rPr>
              <w:t xml:space="preserve">Nordic </w:t>
            </w:r>
          </w:p>
        </w:tc>
        <w:tc>
          <w:tcPr>
            <w:tcW w:w="9292" w:type="dxa"/>
          </w:tcPr>
          <w:p w14:paraId="20C05135" w14:textId="77777777" w:rsidR="00E36B73" w:rsidRDefault="00A053C4">
            <w:pPr>
              <w:rPr>
                <w:sz w:val="20"/>
                <w:szCs w:val="20"/>
              </w:rPr>
            </w:pPr>
            <w:r>
              <w:rPr>
                <w:sz w:val="20"/>
                <w:szCs w:val="20"/>
              </w:rPr>
              <w:t>We support</w:t>
            </w:r>
          </w:p>
        </w:tc>
      </w:tr>
      <w:tr w:rsidR="00E36B73" w14:paraId="5833AC53" w14:textId="77777777">
        <w:tc>
          <w:tcPr>
            <w:tcW w:w="1165" w:type="dxa"/>
          </w:tcPr>
          <w:p w14:paraId="27595BBE"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2A213D26" w14:textId="77777777" w:rsidR="00E36B73" w:rsidRDefault="00A053C4">
            <w:pPr>
              <w:rPr>
                <w:sz w:val="20"/>
                <w:szCs w:val="20"/>
              </w:rPr>
            </w:pPr>
            <w:r>
              <w:rPr>
                <w:rFonts w:eastAsia="SimSun"/>
                <w:sz w:val="20"/>
                <w:szCs w:val="20"/>
                <w:lang w:eastAsia="zh-CN"/>
              </w:rPr>
              <w:t>Support the proposal.</w:t>
            </w:r>
          </w:p>
        </w:tc>
      </w:tr>
      <w:tr w:rsidR="00E36B73" w14:paraId="2638E451" w14:textId="77777777">
        <w:tc>
          <w:tcPr>
            <w:tcW w:w="1165" w:type="dxa"/>
          </w:tcPr>
          <w:p w14:paraId="5166DDF8"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725E498F" w14:textId="77777777" w:rsidR="00E36B73" w:rsidRDefault="00A053C4">
            <w:pPr>
              <w:rPr>
                <w:rFonts w:eastAsia="SimSun"/>
                <w:sz w:val="20"/>
                <w:szCs w:val="20"/>
                <w:lang w:eastAsia="zh-CN"/>
              </w:rPr>
            </w:pPr>
            <w:r>
              <w:rPr>
                <w:rFonts w:eastAsia="SimSun" w:hint="eastAsia"/>
                <w:sz w:val="20"/>
                <w:szCs w:val="20"/>
                <w:lang w:eastAsia="zh-CN"/>
              </w:rPr>
              <w:t>F</w:t>
            </w:r>
            <w:r>
              <w:rPr>
                <w:rFonts w:eastAsia="SimSun"/>
                <w:sz w:val="20"/>
                <w:szCs w:val="20"/>
                <w:lang w:eastAsia="zh-CN"/>
              </w:rPr>
              <w:t>ine</w:t>
            </w:r>
          </w:p>
        </w:tc>
      </w:tr>
      <w:tr w:rsidR="00E36B73" w14:paraId="31A5D51B" w14:textId="77777777">
        <w:tc>
          <w:tcPr>
            <w:tcW w:w="1165" w:type="dxa"/>
          </w:tcPr>
          <w:p w14:paraId="6F9BCA85" w14:textId="77777777" w:rsidR="00E36B73" w:rsidRDefault="00A053C4">
            <w:pPr>
              <w:rPr>
                <w:sz w:val="20"/>
                <w:szCs w:val="20"/>
              </w:rPr>
            </w:pPr>
            <w:r>
              <w:rPr>
                <w:sz w:val="20"/>
                <w:szCs w:val="20"/>
              </w:rPr>
              <w:t>Qualcomm</w:t>
            </w:r>
          </w:p>
        </w:tc>
        <w:tc>
          <w:tcPr>
            <w:tcW w:w="9292" w:type="dxa"/>
          </w:tcPr>
          <w:p w14:paraId="46B53B04" w14:textId="77777777" w:rsidR="00E36B73" w:rsidRDefault="00A053C4">
            <w:pPr>
              <w:rPr>
                <w:sz w:val="20"/>
                <w:szCs w:val="20"/>
              </w:rPr>
            </w:pPr>
            <w:r>
              <w:rPr>
                <w:sz w:val="20"/>
                <w:szCs w:val="20"/>
              </w:rPr>
              <w:t>We support the proposal.</w:t>
            </w:r>
          </w:p>
        </w:tc>
      </w:tr>
      <w:tr w:rsidR="00E36B73" w14:paraId="2A8F1B61" w14:textId="77777777">
        <w:tc>
          <w:tcPr>
            <w:tcW w:w="1165" w:type="dxa"/>
          </w:tcPr>
          <w:p w14:paraId="41ED3FAE" w14:textId="77777777" w:rsidR="00E36B73" w:rsidRDefault="00A053C4">
            <w:pPr>
              <w:rPr>
                <w:sz w:val="20"/>
                <w:szCs w:val="20"/>
              </w:rPr>
            </w:pPr>
            <w:r>
              <w:rPr>
                <w:sz w:val="20"/>
                <w:szCs w:val="20"/>
              </w:rPr>
              <w:lastRenderedPageBreak/>
              <w:t>Samsung</w:t>
            </w:r>
          </w:p>
        </w:tc>
        <w:tc>
          <w:tcPr>
            <w:tcW w:w="9292" w:type="dxa"/>
          </w:tcPr>
          <w:p w14:paraId="45B0CC01" w14:textId="77777777" w:rsidR="00E36B73" w:rsidRDefault="00A053C4">
            <w:pPr>
              <w:rPr>
                <w:sz w:val="20"/>
                <w:szCs w:val="20"/>
              </w:rPr>
            </w:pPr>
            <w:r>
              <w:rPr>
                <w:sz w:val="20"/>
                <w:szCs w:val="20"/>
              </w:rPr>
              <w:t xml:space="preserve">Support </w:t>
            </w:r>
          </w:p>
        </w:tc>
      </w:tr>
      <w:tr w:rsidR="00E36B73" w14:paraId="0395F664" w14:textId="77777777">
        <w:tc>
          <w:tcPr>
            <w:tcW w:w="1165" w:type="dxa"/>
          </w:tcPr>
          <w:p w14:paraId="4F1A29FC"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39C988E8"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E36B73" w14:paraId="67D6C79F" w14:textId="77777777">
        <w:tc>
          <w:tcPr>
            <w:tcW w:w="1165" w:type="dxa"/>
          </w:tcPr>
          <w:p w14:paraId="2B1A0018" w14:textId="77777777" w:rsidR="00E36B73" w:rsidRDefault="00A053C4">
            <w:pPr>
              <w:tabs>
                <w:tab w:val="left" w:pos="738"/>
              </w:tabs>
              <w:rPr>
                <w:sz w:val="20"/>
                <w:szCs w:val="20"/>
              </w:rPr>
            </w:pPr>
            <w:r>
              <w:rPr>
                <w:rFonts w:eastAsia="Malgun Gothic" w:hint="eastAsia"/>
                <w:sz w:val="20"/>
                <w:szCs w:val="20"/>
                <w:lang w:eastAsia="ko-KR"/>
              </w:rPr>
              <w:t>LG</w:t>
            </w:r>
          </w:p>
        </w:tc>
        <w:tc>
          <w:tcPr>
            <w:tcW w:w="9292" w:type="dxa"/>
          </w:tcPr>
          <w:p w14:paraId="1F82612D" w14:textId="77777777" w:rsidR="00E36B73" w:rsidRDefault="00A053C4">
            <w:pPr>
              <w:rPr>
                <w:sz w:val="20"/>
                <w:szCs w:val="20"/>
              </w:rPr>
            </w:pPr>
            <w:r>
              <w:rPr>
                <w:rFonts w:eastAsia="Malgun Gothic" w:hint="eastAsia"/>
                <w:sz w:val="20"/>
                <w:szCs w:val="20"/>
                <w:lang w:eastAsia="ko-KR"/>
              </w:rPr>
              <w:t xml:space="preserve">We are fine with the proposal. </w:t>
            </w:r>
          </w:p>
        </w:tc>
      </w:tr>
      <w:tr w:rsidR="00E36B73" w14:paraId="558830D6" w14:textId="77777777">
        <w:tc>
          <w:tcPr>
            <w:tcW w:w="1165" w:type="dxa"/>
          </w:tcPr>
          <w:p w14:paraId="35B51B85" w14:textId="77777777" w:rsidR="00E36B73" w:rsidRDefault="00A053C4">
            <w:pPr>
              <w:rPr>
                <w:sz w:val="20"/>
                <w:szCs w:val="20"/>
              </w:rPr>
            </w:pPr>
            <w:r>
              <w:rPr>
                <w:rFonts w:eastAsia="SimSun" w:hint="eastAsia"/>
                <w:sz w:val="20"/>
                <w:szCs w:val="20"/>
                <w:lang w:eastAsia="zh-CN"/>
              </w:rPr>
              <w:t>Sharp</w:t>
            </w:r>
          </w:p>
        </w:tc>
        <w:tc>
          <w:tcPr>
            <w:tcW w:w="9292" w:type="dxa"/>
          </w:tcPr>
          <w:p w14:paraId="7FED8159" w14:textId="77777777" w:rsidR="00E36B73" w:rsidRDefault="00A053C4">
            <w:pPr>
              <w:rPr>
                <w:sz w:val="20"/>
                <w:szCs w:val="20"/>
              </w:rPr>
            </w:pPr>
            <w:r>
              <w:rPr>
                <w:rFonts w:eastAsia="SimSun" w:hint="eastAsia"/>
                <w:sz w:val="20"/>
                <w:szCs w:val="20"/>
                <w:lang w:eastAsia="zh-CN"/>
              </w:rPr>
              <w:t>support</w:t>
            </w:r>
          </w:p>
        </w:tc>
      </w:tr>
      <w:tr w:rsidR="00E36B73" w14:paraId="478F67DE" w14:textId="77777777">
        <w:tc>
          <w:tcPr>
            <w:tcW w:w="1165" w:type="dxa"/>
          </w:tcPr>
          <w:p w14:paraId="64C6652C" w14:textId="77777777" w:rsidR="00E36B73" w:rsidRDefault="00A053C4">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2A242440" w14:textId="77777777" w:rsidR="00E36B73" w:rsidRDefault="00A053C4">
            <w:pPr>
              <w:rPr>
                <w:sz w:val="20"/>
                <w:szCs w:val="20"/>
              </w:rPr>
            </w:pPr>
            <w:r>
              <w:rPr>
                <w:sz w:val="20"/>
                <w:szCs w:val="20"/>
              </w:rPr>
              <w:t>Support</w:t>
            </w:r>
          </w:p>
        </w:tc>
      </w:tr>
      <w:tr w:rsidR="00E36B73" w14:paraId="1BA79DF9" w14:textId="77777777">
        <w:tc>
          <w:tcPr>
            <w:tcW w:w="1165" w:type="dxa"/>
          </w:tcPr>
          <w:p w14:paraId="63908776" w14:textId="77777777" w:rsidR="00E36B73" w:rsidRDefault="00A053C4">
            <w:pPr>
              <w:rPr>
                <w:sz w:val="20"/>
                <w:szCs w:val="20"/>
              </w:rPr>
            </w:pPr>
            <w:r>
              <w:rPr>
                <w:sz w:val="20"/>
                <w:szCs w:val="20"/>
              </w:rPr>
              <w:t>Ericsson1</w:t>
            </w:r>
          </w:p>
        </w:tc>
        <w:tc>
          <w:tcPr>
            <w:tcW w:w="9292" w:type="dxa"/>
          </w:tcPr>
          <w:p w14:paraId="3AA9B593" w14:textId="77777777" w:rsidR="00E36B73" w:rsidRDefault="00A053C4">
            <w:pPr>
              <w:rPr>
                <w:sz w:val="20"/>
                <w:szCs w:val="20"/>
              </w:rPr>
            </w:pPr>
            <w:r>
              <w:rPr>
                <w:sz w:val="20"/>
                <w:szCs w:val="20"/>
              </w:rPr>
              <w:t>OK with the TP.</w:t>
            </w:r>
          </w:p>
        </w:tc>
      </w:tr>
      <w:tr w:rsidR="00E36B73" w14:paraId="3C4FFB41" w14:textId="77777777">
        <w:tc>
          <w:tcPr>
            <w:tcW w:w="1165" w:type="dxa"/>
          </w:tcPr>
          <w:p w14:paraId="08641D92" w14:textId="77777777" w:rsidR="00E36B73" w:rsidRDefault="00A053C4">
            <w:pPr>
              <w:rPr>
                <w:sz w:val="20"/>
                <w:szCs w:val="20"/>
              </w:rPr>
            </w:pPr>
            <w:r>
              <w:rPr>
                <w:sz w:val="20"/>
                <w:szCs w:val="20"/>
              </w:rPr>
              <w:t>Apple</w:t>
            </w:r>
          </w:p>
        </w:tc>
        <w:tc>
          <w:tcPr>
            <w:tcW w:w="9292" w:type="dxa"/>
          </w:tcPr>
          <w:p w14:paraId="03CF21CA" w14:textId="77777777" w:rsidR="00E36B73" w:rsidRDefault="00A053C4">
            <w:pPr>
              <w:rPr>
                <w:sz w:val="20"/>
                <w:szCs w:val="20"/>
              </w:rPr>
            </w:pPr>
            <w:r>
              <w:rPr>
                <w:sz w:val="20"/>
                <w:szCs w:val="20"/>
              </w:rPr>
              <w:t>support</w:t>
            </w:r>
          </w:p>
        </w:tc>
      </w:tr>
      <w:tr w:rsidR="00E36B73" w14:paraId="403AF2F1" w14:textId="77777777">
        <w:tc>
          <w:tcPr>
            <w:tcW w:w="1165" w:type="dxa"/>
          </w:tcPr>
          <w:p w14:paraId="6366C148"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7811CABC" w14:textId="77777777" w:rsidR="00E36B73" w:rsidRDefault="00A053C4">
            <w:pPr>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 question for clarification. Does this preclude or not the case UE can monitor two monitoring occasions, one is QCLed with SSB1 and the other one is QCLed with SSB2?</w:t>
            </w:r>
          </w:p>
          <w:p w14:paraId="5D9B777F" w14:textId="77777777" w:rsidR="00E36B73" w:rsidRDefault="00E36B73">
            <w:pPr>
              <w:rPr>
                <w:rFonts w:eastAsia="SimSun"/>
                <w:sz w:val="20"/>
                <w:szCs w:val="20"/>
                <w:lang w:eastAsia="zh-CN"/>
              </w:rPr>
            </w:pPr>
          </w:p>
          <w:p w14:paraId="30441DE0" w14:textId="77777777" w:rsidR="00E36B73" w:rsidRDefault="00A053C4">
            <w:pPr>
              <w:rPr>
                <w:sz w:val="20"/>
                <w:szCs w:val="20"/>
              </w:rPr>
            </w:pPr>
            <w:r>
              <w:rPr>
                <w:rFonts w:eastAsia="SimSun"/>
                <w:sz w:val="20"/>
                <w:szCs w:val="20"/>
                <w:lang w:eastAsia="zh-CN"/>
              </w:rPr>
              <w:t>Also this seems relates with the issue of proposal 3-1. We suggest to hold on.</w:t>
            </w:r>
          </w:p>
        </w:tc>
      </w:tr>
      <w:tr w:rsidR="00E36B73" w14:paraId="4B62A53A" w14:textId="77777777">
        <w:tc>
          <w:tcPr>
            <w:tcW w:w="1165" w:type="dxa"/>
          </w:tcPr>
          <w:p w14:paraId="3086D5DA" w14:textId="77777777" w:rsidR="00E36B73" w:rsidRDefault="00A053C4">
            <w:pPr>
              <w:rPr>
                <w:sz w:val="20"/>
                <w:szCs w:val="20"/>
              </w:rPr>
            </w:pPr>
            <w:r>
              <w:rPr>
                <w:sz w:val="20"/>
                <w:szCs w:val="20"/>
              </w:rPr>
              <w:t>Intel</w:t>
            </w:r>
          </w:p>
        </w:tc>
        <w:tc>
          <w:tcPr>
            <w:tcW w:w="9292" w:type="dxa"/>
          </w:tcPr>
          <w:p w14:paraId="3FC6DEEB" w14:textId="77777777" w:rsidR="00E36B73" w:rsidRDefault="00A053C4">
            <w:pPr>
              <w:rPr>
                <w:sz w:val="20"/>
                <w:szCs w:val="20"/>
              </w:rPr>
            </w:pPr>
            <w:r>
              <w:rPr>
                <w:sz w:val="20"/>
                <w:szCs w:val="20"/>
              </w:rPr>
              <w:t>Support</w:t>
            </w:r>
          </w:p>
        </w:tc>
      </w:tr>
      <w:tr w:rsidR="00E36B73" w14:paraId="6033CEFD" w14:textId="77777777">
        <w:tc>
          <w:tcPr>
            <w:tcW w:w="1165" w:type="dxa"/>
          </w:tcPr>
          <w:p w14:paraId="22698354" w14:textId="77777777" w:rsidR="00E36B73" w:rsidRDefault="00A053C4">
            <w:pPr>
              <w:rPr>
                <w:sz w:val="20"/>
                <w:szCs w:val="20"/>
              </w:rPr>
            </w:pPr>
            <w:r>
              <w:rPr>
                <w:sz w:val="20"/>
                <w:szCs w:val="20"/>
              </w:rPr>
              <w:t>Nokia</w:t>
            </w:r>
          </w:p>
        </w:tc>
        <w:tc>
          <w:tcPr>
            <w:tcW w:w="9292" w:type="dxa"/>
          </w:tcPr>
          <w:p w14:paraId="44DFFE83" w14:textId="77777777" w:rsidR="00E36B73" w:rsidRDefault="00A053C4">
            <w:pPr>
              <w:rPr>
                <w:sz w:val="20"/>
                <w:szCs w:val="20"/>
              </w:rPr>
            </w:pPr>
            <w:r>
              <w:rPr>
                <w:sz w:val="20"/>
                <w:szCs w:val="20"/>
              </w:rPr>
              <w:t>Support</w:t>
            </w:r>
          </w:p>
        </w:tc>
      </w:tr>
      <w:tr w:rsidR="00E36B73" w14:paraId="10ECA774" w14:textId="77777777">
        <w:tc>
          <w:tcPr>
            <w:tcW w:w="1165" w:type="dxa"/>
          </w:tcPr>
          <w:p w14:paraId="3E98B33A" w14:textId="77777777" w:rsidR="00E36B73" w:rsidRDefault="00A053C4">
            <w:pPr>
              <w:rPr>
                <w:sz w:val="20"/>
                <w:szCs w:val="20"/>
              </w:rPr>
            </w:pPr>
            <w:r>
              <w:rPr>
                <w:rFonts w:eastAsia="SimSun" w:hint="eastAsia"/>
                <w:sz w:val="20"/>
                <w:szCs w:val="20"/>
                <w:lang w:val="en-US" w:eastAsia="zh-CN"/>
              </w:rPr>
              <w:t>Transsion</w:t>
            </w:r>
          </w:p>
        </w:tc>
        <w:tc>
          <w:tcPr>
            <w:tcW w:w="9292" w:type="dxa"/>
          </w:tcPr>
          <w:p w14:paraId="03208075" w14:textId="77777777" w:rsidR="00E36B73" w:rsidRDefault="00A053C4">
            <w:pPr>
              <w:rPr>
                <w:sz w:val="20"/>
                <w:szCs w:val="20"/>
              </w:rPr>
            </w:pPr>
            <w:r>
              <w:rPr>
                <w:rFonts w:eastAsia="SimSun" w:hint="eastAsia"/>
                <w:sz w:val="20"/>
                <w:szCs w:val="20"/>
                <w:lang w:eastAsia="zh-CN"/>
              </w:rPr>
              <w:t>S</w:t>
            </w:r>
            <w:r>
              <w:rPr>
                <w:rFonts w:eastAsia="SimSun"/>
                <w:sz w:val="20"/>
                <w:szCs w:val="20"/>
                <w:lang w:eastAsia="zh-CN"/>
              </w:rPr>
              <w:t>upport</w:t>
            </w:r>
          </w:p>
        </w:tc>
      </w:tr>
      <w:tr w:rsidR="00E36B73" w14:paraId="593CE242" w14:textId="77777777">
        <w:tc>
          <w:tcPr>
            <w:tcW w:w="1165" w:type="dxa"/>
          </w:tcPr>
          <w:p w14:paraId="61E0C14B"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066434EA" w14:textId="77777777" w:rsidR="00E36B73" w:rsidRDefault="00A053C4">
            <w:pPr>
              <w:rPr>
                <w:rFonts w:eastAsia="SimSun"/>
                <w:sz w:val="20"/>
                <w:szCs w:val="20"/>
                <w:lang w:eastAsia="zh-CN"/>
              </w:rPr>
            </w:pPr>
            <w:r>
              <w:rPr>
                <w:rFonts w:eastAsia="SimSun"/>
                <w:sz w:val="20"/>
                <w:szCs w:val="20"/>
                <w:lang w:eastAsia="zh-CN"/>
              </w:rPr>
              <w:t>From our understanding, if there will be case that partial PEI-MOs corresponding to different PEI-Os can overlap with each other, UE could be required to detect more than one PEI DCI in the overlapped PEI-MOs.</w:t>
            </w:r>
          </w:p>
          <w:p w14:paraId="4D4EA03E" w14:textId="77777777" w:rsidR="00E36B73" w:rsidRDefault="00E36B73">
            <w:pPr>
              <w:rPr>
                <w:rFonts w:eastAsia="SimSun"/>
                <w:sz w:val="20"/>
                <w:szCs w:val="20"/>
                <w:lang w:eastAsia="zh-CN"/>
              </w:rPr>
            </w:pPr>
          </w:p>
          <w:p w14:paraId="5C663CF1" w14:textId="77777777" w:rsidR="00E36B73" w:rsidRDefault="00A053C4">
            <w:pPr>
              <w:rPr>
                <w:rFonts w:eastAsia="SimSun"/>
                <w:sz w:val="20"/>
                <w:szCs w:val="20"/>
                <w:lang w:eastAsia="zh-CN"/>
              </w:rPr>
            </w:pPr>
            <w:r>
              <w:rPr>
                <w:rFonts w:eastAsia="SimSun"/>
                <w:sz w:val="20"/>
                <w:szCs w:val="20"/>
                <w:lang w:eastAsia="zh-CN"/>
              </w:rPr>
              <w:t>So, we suggest to defer the discussion on this TP until the decision on the symbol-level offset related proposal.</w:t>
            </w:r>
          </w:p>
        </w:tc>
      </w:tr>
      <w:tr w:rsidR="00E36B73" w14:paraId="17404019" w14:textId="77777777">
        <w:tc>
          <w:tcPr>
            <w:tcW w:w="1165" w:type="dxa"/>
          </w:tcPr>
          <w:p w14:paraId="0FC0EFB9"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7B93557" w14:textId="77777777" w:rsidR="00E36B73" w:rsidRDefault="00A053C4">
            <w:pPr>
              <w:rPr>
                <w:sz w:val="20"/>
                <w:szCs w:val="20"/>
              </w:rPr>
            </w:pPr>
            <w:r>
              <w:rPr>
                <w:rFonts w:eastAsia="Malgun Gothic"/>
                <w:sz w:val="20"/>
                <w:szCs w:val="20"/>
                <w:lang w:eastAsia="ko-KR"/>
              </w:rPr>
              <w:t>Support.</w:t>
            </w:r>
          </w:p>
        </w:tc>
      </w:tr>
      <w:tr w:rsidR="00E36B73" w14:paraId="09DC9CA7" w14:textId="77777777">
        <w:tc>
          <w:tcPr>
            <w:tcW w:w="1165" w:type="dxa"/>
          </w:tcPr>
          <w:p w14:paraId="16E7AB5E" w14:textId="77777777" w:rsidR="00E36B73" w:rsidRDefault="00A053C4">
            <w:pPr>
              <w:rPr>
                <w:sz w:val="20"/>
                <w:szCs w:val="20"/>
              </w:rPr>
            </w:pPr>
            <w:r>
              <w:rPr>
                <w:rFonts w:eastAsia="Malgun Gothic"/>
                <w:sz w:val="20"/>
                <w:szCs w:val="20"/>
                <w:lang w:eastAsia="ko-KR"/>
              </w:rPr>
              <w:t>DOCOMO</w:t>
            </w:r>
          </w:p>
        </w:tc>
        <w:tc>
          <w:tcPr>
            <w:tcW w:w="9292" w:type="dxa"/>
          </w:tcPr>
          <w:p w14:paraId="50A5F609" w14:textId="77777777" w:rsidR="00E36B73" w:rsidRDefault="00A053C4">
            <w:pPr>
              <w:rPr>
                <w:sz w:val="20"/>
                <w:szCs w:val="20"/>
              </w:rPr>
            </w:pPr>
            <w:r>
              <w:rPr>
                <w:rFonts w:eastAsia="SimSun" w:hint="eastAsia"/>
                <w:sz w:val="20"/>
                <w:szCs w:val="20"/>
                <w:lang w:eastAsia="zh-CN"/>
              </w:rPr>
              <w:t>Support</w:t>
            </w:r>
          </w:p>
        </w:tc>
      </w:tr>
      <w:tr w:rsidR="00E36B73" w14:paraId="3ED63073" w14:textId="77777777">
        <w:tc>
          <w:tcPr>
            <w:tcW w:w="1165" w:type="dxa"/>
          </w:tcPr>
          <w:p w14:paraId="6F725CED" w14:textId="77777777" w:rsidR="00E36B73" w:rsidRDefault="00A053C4">
            <w:pPr>
              <w:rPr>
                <w:sz w:val="20"/>
                <w:szCs w:val="20"/>
              </w:rPr>
            </w:pPr>
            <w:r>
              <w:rPr>
                <w:sz w:val="20"/>
                <w:szCs w:val="20"/>
              </w:rPr>
              <w:t>MediaTek</w:t>
            </w:r>
          </w:p>
        </w:tc>
        <w:tc>
          <w:tcPr>
            <w:tcW w:w="9292" w:type="dxa"/>
          </w:tcPr>
          <w:p w14:paraId="1163DB06" w14:textId="77777777" w:rsidR="00E36B73" w:rsidRDefault="00A053C4">
            <w:pPr>
              <w:rPr>
                <w:sz w:val="20"/>
                <w:szCs w:val="20"/>
              </w:rPr>
            </w:pPr>
            <w:r>
              <w:rPr>
                <w:sz w:val="20"/>
                <w:szCs w:val="20"/>
              </w:rPr>
              <w:t>We support Proposal 4-3 and would like to keep at most one PEI to be detected from each PEI PDCCH MO.</w:t>
            </w:r>
          </w:p>
        </w:tc>
      </w:tr>
      <w:tr w:rsidR="00E36B73" w14:paraId="1997DBF9" w14:textId="77777777">
        <w:tc>
          <w:tcPr>
            <w:tcW w:w="1165" w:type="dxa"/>
          </w:tcPr>
          <w:p w14:paraId="3A0D7941" w14:textId="77777777" w:rsidR="00E36B73" w:rsidRDefault="00A053C4">
            <w:pPr>
              <w:rPr>
                <w:sz w:val="20"/>
                <w:szCs w:val="20"/>
              </w:rPr>
            </w:pPr>
            <w:r>
              <w:rPr>
                <w:sz w:val="20"/>
                <w:szCs w:val="20"/>
              </w:rPr>
              <w:t>Panasonic</w:t>
            </w:r>
          </w:p>
        </w:tc>
        <w:tc>
          <w:tcPr>
            <w:tcW w:w="9292" w:type="dxa"/>
          </w:tcPr>
          <w:p w14:paraId="31F18569" w14:textId="77777777" w:rsidR="00E36B73" w:rsidRDefault="00A053C4">
            <w:pPr>
              <w:rPr>
                <w:sz w:val="20"/>
                <w:szCs w:val="20"/>
              </w:rPr>
            </w:pPr>
            <w:r>
              <w:rPr>
                <w:sz w:val="20"/>
                <w:szCs w:val="20"/>
              </w:rPr>
              <w:t>For clarification, in case that the PEI-RNTI can be configured, which is not yet agreed and under discussion, the value of PEI-RNTI could be same with P-RNTI. We are okay with the TP, given that we assume this text proposal can still cover this case. If not the case, we may further clarify on it.</w:t>
            </w:r>
          </w:p>
        </w:tc>
      </w:tr>
      <w:tr w:rsidR="00E36B73" w14:paraId="4F7B90DD" w14:textId="77777777">
        <w:tc>
          <w:tcPr>
            <w:tcW w:w="1165" w:type="dxa"/>
          </w:tcPr>
          <w:p w14:paraId="71DE963A" w14:textId="0E3CF8AE" w:rsidR="00E36B73" w:rsidRDefault="004660BF">
            <w:pPr>
              <w:rPr>
                <w:sz w:val="20"/>
                <w:szCs w:val="20"/>
              </w:rPr>
            </w:pPr>
            <w:r>
              <w:rPr>
                <w:sz w:val="20"/>
                <w:szCs w:val="20"/>
              </w:rPr>
              <w:t>CATT</w:t>
            </w:r>
          </w:p>
        </w:tc>
        <w:tc>
          <w:tcPr>
            <w:tcW w:w="9292" w:type="dxa"/>
          </w:tcPr>
          <w:p w14:paraId="033626CF" w14:textId="2725723D" w:rsidR="00E36B73" w:rsidRDefault="004660BF">
            <w:pPr>
              <w:rPr>
                <w:sz w:val="20"/>
                <w:szCs w:val="20"/>
              </w:rPr>
            </w:pPr>
            <w:r>
              <w:rPr>
                <w:sz w:val="20"/>
                <w:szCs w:val="20"/>
              </w:rPr>
              <w:t xml:space="preserve">We are OK with the proposal. </w:t>
            </w:r>
          </w:p>
        </w:tc>
      </w:tr>
      <w:tr w:rsidR="00E36B73" w14:paraId="456218DA" w14:textId="77777777">
        <w:tc>
          <w:tcPr>
            <w:tcW w:w="1165" w:type="dxa"/>
          </w:tcPr>
          <w:p w14:paraId="52715AEF" w14:textId="1C6F9D56" w:rsidR="00E36B73" w:rsidRDefault="00C11195">
            <w:pPr>
              <w:rPr>
                <w:sz w:val="20"/>
                <w:szCs w:val="20"/>
              </w:rPr>
            </w:pPr>
            <w:r>
              <w:rPr>
                <w:sz w:val="20"/>
                <w:szCs w:val="20"/>
              </w:rPr>
              <w:t>TCL</w:t>
            </w:r>
          </w:p>
        </w:tc>
        <w:tc>
          <w:tcPr>
            <w:tcW w:w="9292" w:type="dxa"/>
          </w:tcPr>
          <w:p w14:paraId="61BA5BD6" w14:textId="1E31AD94" w:rsidR="00E36B73" w:rsidRDefault="00C11195">
            <w:pPr>
              <w:rPr>
                <w:sz w:val="20"/>
                <w:szCs w:val="20"/>
              </w:rPr>
            </w:pPr>
            <w:r>
              <w:rPr>
                <w:sz w:val="20"/>
                <w:szCs w:val="20"/>
              </w:rPr>
              <w:t xml:space="preserve">Support </w:t>
            </w:r>
          </w:p>
        </w:tc>
      </w:tr>
      <w:tr w:rsidR="00E36B73" w14:paraId="76191A6D" w14:textId="77777777">
        <w:tc>
          <w:tcPr>
            <w:tcW w:w="1165" w:type="dxa"/>
          </w:tcPr>
          <w:p w14:paraId="5F60438D" w14:textId="77777777" w:rsidR="00E36B73" w:rsidRDefault="00E36B73">
            <w:pPr>
              <w:rPr>
                <w:sz w:val="20"/>
                <w:szCs w:val="20"/>
              </w:rPr>
            </w:pPr>
          </w:p>
        </w:tc>
        <w:tc>
          <w:tcPr>
            <w:tcW w:w="9292" w:type="dxa"/>
          </w:tcPr>
          <w:p w14:paraId="0B0C68B2" w14:textId="77777777" w:rsidR="00E36B73" w:rsidRDefault="00E36B73">
            <w:pPr>
              <w:rPr>
                <w:sz w:val="20"/>
                <w:szCs w:val="20"/>
              </w:rPr>
            </w:pPr>
          </w:p>
        </w:tc>
      </w:tr>
    </w:tbl>
    <w:p w14:paraId="3C17B66B" w14:textId="77777777" w:rsidR="00E36B73" w:rsidRDefault="00E36B73">
      <w:pPr>
        <w:rPr>
          <w:sz w:val="22"/>
          <w:szCs w:val="22"/>
        </w:rPr>
      </w:pPr>
    </w:p>
    <w:p w14:paraId="74BDF338" w14:textId="77777777" w:rsidR="00E36B73" w:rsidRDefault="00E36B73">
      <w:pPr>
        <w:rPr>
          <w:sz w:val="22"/>
          <w:szCs w:val="22"/>
        </w:rPr>
      </w:pPr>
    </w:p>
    <w:p w14:paraId="3628AF12" w14:textId="77777777" w:rsidR="00E36B73" w:rsidRDefault="00A053C4">
      <w:pPr>
        <w:rPr>
          <w:sz w:val="22"/>
          <w:szCs w:val="22"/>
        </w:rPr>
      </w:pPr>
      <w:r>
        <w:rPr>
          <w:sz w:val="22"/>
          <w:szCs w:val="22"/>
          <w:u w:val="single"/>
        </w:rPr>
        <w:t>PEI-O definition</w:t>
      </w:r>
      <w:r>
        <w:rPr>
          <w:sz w:val="22"/>
          <w:szCs w:val="22"/>
        </w:rPr>
        <w:t>:</w:t>
      </w:r>
    </w:p>
    <w:p w14:paraId="51D1059A" w14:textId="77777777" w:rsidR="00E36B73" w:rsidRDefault="00A053C4">
      <w:pPr>
        <w:jc w:val="both"/>
        <w:rPr>
          <w:sz w:val="20"/>
          <w:szCs w:val="20"/>
        </w:rPr>
      </w:pPr>
      <w:r>
        <w:rPr>
          <w:sz w:val="20"/>
          <w:szCs w:val="20"/>
        </w:rPr>
        <w:t xml:space="preserve">In TS 38.304, PO definition include the description to skip UE symbols. In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there suggests to include the same description to avoid such overlapping. Moderator thinks this is essential for a correct definition of PEI-O and would like to suggest companies to check the following Proposal 4-4, as quoted from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and provide your comments/suggested revision to the proposal in the table below. </w:t>
      </w:r>
    </w:p>
    <w:p w14:paraId="5AD0CA66" w14:textId="77777777" w:rsidR="00E36B73" w:rsidRDefault="00E36B73">
      <w:pPr>
        <w:jc w:val="both"/>
        <w:rPr>
          <w:b/>
          <w:bCs/>
          <w:sz w:val="20"/>
          <w:szCs w:val="20"/>
        </w:rPr>
      </w:pPr>
    </w:p>
    <w:p w14:paraId="16F182A6" w14:textId="77777777" w:rsidR="00E36B73" w:rsidRDefault="00A053C4">
      <w:pPr>
        <w:jc w:val="both"/>
        <w:rPr>
          <w:b/>
          <w:bCs/>
          <w:sz w:val="20"/>
          <w:szCs w:val="20"/>
        </w:rPr>
      </w:pPr>
      <w:r>
        <w:rPr>
          <w:b/>
          <w:bCs/>
          <w:color w:val="0000FF"/>
          <w:sz w:val="20"/>
          <w:szCs w:val="20"/>
          <w:highlight w:val="yellow"/>
        </w:rPr>
        <w:t>Proposal 4-4</w:t>
      </w:r>
      <w:r>
        <w:rPr>
          <w:b/>
          <w:bCs/>
          <w:sz w:val="20"/>
          <w:szCs w:val="20"/>
        </w:rPr>
        <w:t xml:space="preserve">: The PDCCH monitoring occasions defined by </w:t>
      </w:r>
      <w:r>
        <w:rPr>
          <w:i/>
          <w:iCs/>
          <w:sz w:val="20"/>
          <w:szCs w:val="20"/>
        </w:rPr>
        <w:t>peiSearchSpace</w:t>
      </w:r>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r>
        <w:rPr>
          <w:b/>
          <w:bCs/>
          <w:i/>
          <w:iCs/>
          <w:sz w:val="20"/>
          <w:szCs w:val="20"/>
        </w:rPr>
        <w:t>tdd-UL-DL-ConfigurationCommon</w:t>
      </w:r>
      <w:r>
        <w:rPr>
          <w:b/>
          <w:bCs/>
          <w:sz w:val="20"/>
          <w:szCs w:val="20"/>
        </w:rPr>
        <w:t>) are sequentially numbered from zero starting from the first PDCCH monitoring occasion for paging in the PF.</w:t>
      </w:r>
    </w:p>
    <w:p w14:paraId="4A2DDABE" w14:textId="77777777" w:rsidR="00E36B73" w:rsidRDefault="00E36B73">
      <w:pPr>
        <w:rPr>
          <w:sz w:val="22"/>
          <w:szCs w:val="22"/>
        </w:rPr>
      </w:pPr>
    </w:p>
    <w:p w14:paraId="5C2D8CF4" w14:textId="77777777" w:rsidR="00E36B73" w:rsidRDefault="00A053C4">
      <w:pPr>
        <w:pStyle w:val="Caption"/>
        <w:keepNext/>
        <w:jc w:val="center"/>
        <w:rPr>
          <w:sz w:val="22"/>
          <w:szCs w:val="22"/>
        </w:rPr>
      </w:pPr>
      <w:r>
        <w:rPr>
          <w:color w:val="0000FF"/>
          <w:sz w:val="22"/>
          <w:szCs w:val="22"/>
          <w:highlight w:val="yellow"/>
        </w:rPr>
        <w:t xml:space="preserve">Table </w:t>
      </w:r>
      <w:r>
        <w:rPr>
          <w:color w:val="0000FF"/>
          <w:sz w:val="22"/>
          <w:szCs w:val="22"/>
          <w:highlight w:val="yellow"/>
        </w:rPr>
        <w:fldChar w:fldCharType="begin"/>
      </w:r>
      <w:r>
        <w:rPr>
          <w:color w:val="0000FF"/>
          <w:sz w:val="22"/>
          <w:szCs w:val="22"/>
          <w:highlight w:val="yellow"/>
        </w:rPr>
        <w:instrText xml:space="preserve"> SEQ Table \* ARABIC </w:instrText>
      </w:r>
      <w:r>
        <w:rPr>
          <w:color w:val="0000FF"/>
          <w:sz w:val="22"/>
          <w:szCs w:val="22"/>
          <w:highlight w:val="yellow"/>
        </w:rPr>
        <w:fldChar w:fldCharType="separate"/>
      </w:r>
      <w:r>
        <w:rPr>
          <w:color w:val="0000FF"/>
          <w:sz w:val="22"/>
          <w:szCs w:val="22"/>
          <w:highlight w:val="yellow"/>
        </w:rPr>
        <w:t>11</w:t>
      </w:r>
      <w:r>
        <w:rPr>
          <w:color w:val="0000FF"/>
          <w:sz w:val="22"/>
          <w:szCs w:val="22"/>
          <w:highlight w:val="yellow"/>
        </w:rPr>
        <w:fldChar w:fldCharType="end"/>
      </w:r>
      <w:r>
        <w:rPr>
          <w:sz w:val="22"/>
          <w:szCs w:val="22"/>
        </w:rPr>
        <w:t>: Companies’ views on Proposal 4-4</w:t>
      </w:r>
    </w:p>
    <w:tbl>
      <w:tblPr>
        <w:tblStyle w:val="TableGrid"/>
        <w:tblW w:w="10457" w:type="dxa"/>
        <w:tblLayout w:type="fixed"/>
        <w:tblLook w:val="04A0" w:firstRow="1" w:lastRow="0" w:firstColumn="1" w:lastColumn="0" w:noHBand="0" w:noVBand="1"/>
      </w:tblPr>
      <w:tblGrid>
        <w:gridCol w:w="1165"/>
        <w:gridCol w:w="9292"/>
      </w:tblGrid>
      <w:tr w:rsidR="00E36B73" w14:paraId="753651D0" w14:textId="77777777">
        <w:tc>
          <w:tcPr>
            <w:tcW w:w="1165" w:type="dxa"/>
          </w:tcPr>
          <w:p w14:paraId="5A8555FD" w14:textId="77777777" w:rsidR="00E36B73" w:rsidRDefault="00A053C4">
            <w:pPr>
              <w:rPr>
                <w:sz w:val="20"/>
                <w:szCs w:val="20"/>
              </w:rPr>
            </w:pPr>
            <w:r>
              <w:rPr>
                <w:sz w:val="20"/>
                <w:szCs w:val="20"/>
              </w:rPr>
              <w:t>Company</w:t>
            </w:r>
          </w:p>
        </w:tc>
        <w:tc>
          <w:tcPr>
            <w:tcW w:w="9292" w:type="dxa"/>
          </w:tcPr>
          <w:p w14:paraId="4840B396" w14:textId="77777777" w:rsidR="00E36B73" w:rsidRDefault="00A053C4">
            <w:pPr>
              <w:jc w:val="center"/>
              <w:rPr>
                <w:sz w:val="20"/>
                <w:szCs w:val="20"/>
              </w:rPr>
            </w:pPr>
            <w:r>
              <w:rPr>
                <w:sz w:val="20"/>
                <w:szCs w:val="20"/>
              </w:rPr>
              <w:t>Companies’ views</w:t>
            </w:r>
          </w:p>
        </w:tc>
      </w:tr>
      <w:tr w:rsidR="00E36B73" w14:paraId="37CD8261" w14:textId="77777777">
        <w:tc>
          <w:tcPr>
            <w:tcW w:w="1165" w:type="dxa"/>
          </w:tcPr>
          <w:p w14:paraId="3FED8DFA" w14:textId="77777777" w:rsidR="00E36B73" w:rsidRDefault="00A053C4">
            <w:pPr>
              <w:rPr>
                <w:sz w:val="20"/>
                <w:szCs w:val="20"/>
              </w:rPr>
            </w:pPr>
            <w:r>
              <w:rPr>
                <w:sz w:val="20"/>
                <w:szCs w:val="20"/>
              </w:rPr>
              <w:t>Apple</w:t>
            </w:r>
          </w:p>
        </w:tc>
        <w:tc>
          <w:tcPr>
            <w:tcW w:w="9292" w:type="dxa"/>
          </w:tcPr>
          <w:p w14:paraId="176C7B93" w14:textId="77777777" w:rsidR="00E36B73" w:rsidRDefault="00A053C4">
            <w:pPr>
              <w:rPr>
                <w:sz w:val="20"/>
                <w:szCs w:val="20"/>
              </w:rPr>
            </w:pPr>
            <w:r>
              <w:rPr>
                <w:sz w:val="20"/>
                <w:szCs w:val="20"/>
              </w:rPr>
              <w:t>Support. We also think it was the intention to follow the same mechanism as paging MOs.</w:t>
            </w:r>
          </w:p>
        </w:tc>
      </w:tr>
      <w:tr w:rsidR="00E36B73" w14:paraId="6ED5874C" w14:textId="77777777">
        <w:tc>
          <w:tcPr>
            <w:tcW w:w="1165" w:type="dxa"/>
          </w:tcPr>
          <w:p w14:paraId="620FA41E" w14:textId="77777777" w:rsidR="00E36B73" w:rsidRDefault="00A053C4">
            <w:pPr>
              <w:rPr>
                <w:sz w:val="20"/>
                <w:szCs w:val="20"/>
              </w:rPr>
            </w:pPr>
            <w:r>
              <w:rPr>
                <w:sz w:val="20"/>
                <w:szCs w:val="20"/>
              </w:rPr>
              <w:t>Qualcomm</w:t>
            </w:r>
          </w:p>
        </w:tc>
        <w:tc>
          <w:tcPr>
            <w:tcW w:w="9292" w:type="dxa"/>
          </w:tcPr>
          <w:p w14:paraId="0D180DC9" w14:textId="77777777" w:rsidR="00E36B73" w:rsidRDefault="00A053C4">
            <w:pPr>
              <w:rPr>
                <w:rFonts w:eastAsia="SimSun"/>
                <w:sz w:val="20"/>
                <w:szCs w:val="20"/>
                <w:lang w:eastAsia="zh-CN"/>
              </w:rPr>
            </w:pPr>
            <w:r>
              <w:rPr>
                <w:sz w:val="20"/>
                <w:szCs w:val="20"/>
              </w:rPr>
              <w:t>We support this proposal.</w:t>
            </w:r>
          </w:p>
        </w:tc>
      </w:tr>
      <w:tr w:rsidR="00E36B73" w14:paraId="0B111AF8" w14:textId="77777777">
        <w:tc>
          <w:tcPr>
            <w:tcW w:w="1165" w:type="dxa"/>
          </w:tcPr>
          <w:p w14:paraId="10B4600E" w14:textId="77777777" w:rsidR="00E36B73" w:rsidRDefault="00A053C4">
            <w:pPr>
              <w:rPr>
                <w:sz w:val="20"/>
                <w:szCs w:val="20"/>
              </w:rPr>
            </w:pPr>
            <w:r>
              <w:rPr>
                <w:sz w:val="20"/>
                <w:szCs w:val="20"/>
              </w:rPr>
              <w:t>Intel</w:t>
            </w:r>
          </w:p>
        </w:tc>
        <w:tc>
          <w:tcPr>
            <w:tcW w:w="9292" w:type="dxa"/>
          </w:tcPr>
          <w:p w14:paraId="72D5ACDC" w14:textId="77777777" w:rsidR="00E36B73" w:rsidRDefault="00A053C4">
            <w:pPr>
              <w:rPr>
                <w:sz w:val="20"/>
                <w:szCs w:val="20"/>
              </w:rPr>
            </w:pPr>
            <w:r>
              <w:rPr>
                <w:sz w:val="20"/>
                <w:szCs w:val="20"/>
              </w:rPr>
              <w:t>Support. Minor revision seems needed?</w:t>
            </w:r>
          </w:p>
          <w:p w14:paraId="0A556178" w14:textId="77777777" w:rsidR="00E36B73" w:rsidRDefault="00E36B73">
            <w:pPr>
              <w:rPr>
                <w:sz w:val="20"/>
                <w:szCs w:val="20"/>
              </w:rPr>
            </w:pPr>
          </w:p>
          <w:p w14:paraId="088901A7" w14:textId="77777777" w:rsidR="00E36B73" w:rsidRDefault="00A053C4">
            <w:pPr>
              <w:rPr>
                <w:sz w:val="20"/>
                <w:szCs w:val="20"/>
              </w:rPr>
            </w:pPr>
            <w:r>
              <w:rPr>
                <w:b/>
                <w:bCs/>
                <w:sz w:val="20"/>
                <w:szCs w:val="20"/>
              </w:rPr>
              <w:t xml:space="preserve">The PDCCH monitoring occasions defined by </w:t>
            </w:r>
            <w:r>
              <w:rPr>
                <w:i/>
                <w:iCs/>
                <w:sz w:val="20"/>
                <w:szCs w:val="20"/>
              </w:rPr>
              <w:t>peiSearchSpace</w:t>
            </w:r>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r>
              <w:rPr>
                <w:b/>
                <w:bCs/>
                <w:i/>
                <w:iCs/>
                <w:sz w:val="20"/>
                <w:szCs w:val="20"/>
              </w:rPr>
              <w:t>tdd-UL-DL-ConfigurationCommon</w:t>
            </w:r>
            <w:r>
              <w:rPr>
                <w:b/>
                <w:bCs/>
                <w:sz w:val="20"/>
                <w:szCs w:val="20"/>
              </w:rPr>
              <w:t xml:space="preserve">) are sequentially numbered from zero starting from the first PDCCH monitoring occasion for  </w:t>
            </w:r>
            <w:del w:id="51" w:author="Author" w:date="2022-01-17T22:54:00Z">
              <w:r>
                <w:rPr>
                  <w:b/>
                  <w:bCs/>
                  <w:sz w:val="20"/>
                  <w:szCs w:val="20"/>
                </w:rPr>
                <w:delText xml:space="preserve">paging </w:delText>
              </w:r>
            </w:del>
            <w:ins w:id="52" w:author="Author" w:date="2022-01-17T22:54:00Z">
              <w:r>
                <w:rPr>
                  <w:b/>
                  <w:bCs/>
                  <w:sz w:val="20"/>
                  <w:szCs w:val="20"/>
                </w:rPr>
                <w:t xml:space="preserve"> PEI </w:t>
              </w:r>
            </w:ins>
            <w:r>
              <w:rPr>
                <w:b/>
                <w:bCs/>
                <w:sz w:val="20"/>
                <w:szCs w:val="20"/>
              </w:rPr>
              <w:t>in the PF.</w:t>
            </w:r>
          </w:p>
        </w:tc>
      </w:tr>
      <w:tr w:rsidR="00E36B73" w14:paraId="4AC2FEB9" w14:textId="77777777">
        <w:tc>
          <w:tcPr>
            <w:tcW w:w="1165" w:type="dxa"/>
          </w:tcPr>
          <w:p w14:paraId="2A445185" w14:textId="77777777" w:rsidR="00E36B73" w:rsidRDefault="00A053C4">
            <w:pPr>
              <w:rPr>
                <w:rFonts w:eastAsia="SimSun"/>
                <w:sz w:val="20"/>
                <w:szCs w:val="20"/>
                <w:lang w:eastAsia="zh-CN"/>
              </w:rPr>
            </w:pPr>
            <w:r>
              <w:rPr>
                <w:rFonts w:eastAsia="SimSun"/>
                <w:sz w:val="20"/>
                <w:szCs w:val="20"/>
                <w:lang w:eastAsia="zh-CN"/>
              </w:rPr>
              <w:t>Nokia</w:t>
            </w:r>
          </w:p>
        </w:tc>
        <w:tc>
          <w:tcPr>
            <w:tcW w:w="9292" w:type="dxa"/>
          </w:tcPr>
          <w:p w14:paraId="19F8225A" w14:textId="77777777" w:rsidR="00E36B73" w:rsidRDefault="00A053C4">
            <w:pPr>
              <w:rPr>
                <w:rFonts w:eastAsia="SimSun"/>
                <w:sz w:val="20"/>
                <w:szCs w:val="20"/>
                <w:lang w:eastAsia="zh-CN"/>
              </w:rPr>
            </w:pPr>
            <w:r>
              <w:rPr>
                <w:rFonts w:eastAsia="SimSun"/>
                <w:sz w:val="20"/>
                <w:szCs w:val="20"/>
                <w:lang w:eastAsia="zh-CN"/>
              </w:rPr>
              <w:t>We agree with the update proposed by Intel, maybe even further:</w:t>
            </w:r>
          </w:p>
          <w:p w14:paraId="5F4A91AA" w14:textId="77777777" w:rsidR="00E36B73" w:rsidRDefault="00A053C4">
            <w:pPr>
              <w:rPr>
                <w:rFonts w:eastAsia="SimSun"/>
                <w:sz w:val="20"/>
                <w:szCs w:val="20"/>
                <w:lang w:eastAsia="zh-CN"/>
              </w:rPr>
            </w:pPr>
            <w:r>
              <w:rPr>
                <w:rFonts w:eastAsia="SimSun"/>
                <w:sz w:val="20"/>
                <w:szCs w:val="20"/>
                <w:lang w:eastAsia="zh-CN"/>
              </w:rPr>
              <w:t>“…</w:t>
            </w:r>
            <w:r>
              <w:rPr>
                <w:b/>
                <w:bCs/>
                <w:sz w:val="20"/>
                <w:szCs w:val="20"/>
              </w:rPr>
              <w:t xml:space="preserve">sequentially numbered from zero starting from the first PDCCH monitoring occasion for  </w:t>
            </w:r>
            <w:del w:id="53" w:author="Author" w:date="2022-01-17T22:54:00Z">
              <w:r>
                <w:rPr>
                  <w:b/>
                  <w:bCs/>
                  <w:sz w:val="20"/>
                  <w:szCs w:val="20"/>
                </w:rPr>
                <w:delText xml:space="preserve">paging </w:delText>
              </w:r>
            </w:del>
            <w:ins w:id="54" w:author="Author" w:date="2022-01-17T22:54:00Z">
              <w:r>
                <w:rPr>
                  <w:b/>
                  <w:bCs/>
                  <w:sz w:val="20"/>
                  <w:szCs w:val="20"/>
                </w:rPr>
                <w:t xml:space="preserve"> PEI </w:t>
              </w:r>
            </w:ins>
            <w:r>
              <w:rPr>
                <w:b/>
                <w:bCs/>
                <w:sz w:val="20"/>
                <w:szCs w:val="20"/>
              </w:rPr>
              <w:t xml:space="preserve">in the </w:t>
            </w:r>
            <w:r>
              <w:rPr>
                <w:b/>
                <w:bCs/>
                <w:color w:val="FF0000"/>
                <w:sz w:val="20"/>
                <w:szCs w:val="20"/>
                <w:u w:val="single"/>
              </w:rPr>
              <w:t>PEI-O</w:t>
            </w:r>
            <w:r>
              <w:rPr>
                <w:b/>
                <w:bCs/>
                <w:strike/>
                <w:color w:val="FF0000"/>
                <w:sz w:val="20"/>
                <w:szCs w:val="20"/>
              </w:rPr>
              <w:t>PF</w:t>
            </w:r>
            <w:r>
              <w:rPr>
                <w:b/>
                <w:bCs/>
                <w:sz w:val="20"/>
                <w:szCs w:val="20"/>
              </w:rPr>
              <w:t>.</w:t>
            </w:r>
          </w:p>
        </w:tc>
      </w:tr>
      <w:tr w:rsidR="00E36B73" w14:paraId="7C1AF184" w14:textId="77777777">
        <w:tc>
          <w:tcPr>
            <w:tcW w:w="1165" w:type="dxa"/>
          </w:tcPr>
          <w:p w14:paraId="35B2E27D" w14:textId="77777777" w:rsidR="00E36B73" w:rsidRDefault="00A053C4">
            <w:pPr>
              <w:rPr>
                <w:sz w:val="20"/>
                <w:szCs w:val="20"/>
              </w:rPr>
            </w:pPr>
            <w:r>
              <w:rPr>
                <w:rFonts w:eastAsia="SimSun" w:hint="eastAsia"/>
                <w:sz w:val="20"/>
                <w:szCs w:val="20"/>
                <w:lang w:val="en-US" w:eastAsia="zh-CN"/>
              </w:rPr>
              <w:t>ZTE,Sanechips</w:t>
            </w:r>
          </w:p>
        </w:tc>
        <w:tc>
          <w:tcPr>
            <w:tcW w:w="9292" w:type="dxa"/>
          </w:tcPr>
          <w:p w14:paraId="2AA7A2BD" w14:textId="77777777" w:rsidR="00E36B73" w:rsidRDefault="00A053C4">
            <w:pPr>
              <w:rPr>
                <w:sz w:val="20"/>
                <w:szCs w:val="20"/>
              </w:rPr>
            </w:pPr>
            <w:r>
              <w:rPr>
                <w:rFonts w:eastAsia="SimSun" w:hint="eastAsia"/>
                <w:sz w:val="20"/>
                <w:szCs w:val="20"/>
                <w:lang w:val="en-US" w:eastAsia="zh-CN"/>
              </w:rPr>
              <w:t>Agree with Intel/Nokia</w:t>
            </w:r>
            <w:r>
              <w:rPr>
                <w:rFonts w:eastAsia="SimSun"/>
                <w:sz w:val="20"/>
                <w:szCs w:val="20"/>
                <w:lang w:val="en-US" w:eastAsia="zh-CN"/>
              </w:rPr>
              <w:t>’</w:t>
            </w:r>
            <w:r>
              <w:rPr>
                <w:rFonts w:eastAsia="SimSun" w:hint="eastAsia"/>
                <w:sz w:val="20"/>
                <w:szCs w:val="20"/>
                <w:lang w:val="en-US" w:eastAsia="zh-CN"/>
              </w:rPr>
              <w:t>s update</w:t>
            </w:r>
          </w:p>
        </w:tc>
      </w:tr>
      <w:tr w:rsidR="00E36B73" w14:paraId="1FD66312" w14:textId="77777777">
        <w:tc>
          <w:tcPr>
            <w:tcW w:w="1165" w:type="dxa"/>
          </w:tcPr>
          <w:p w14:paraId="30B05262" w14:textId="77777777" w:rsidR="00E36B73" w:rsidRDefault="00A053C4">
            <w:pPr>
              <w:rPr>
                <w:sz w:val="20"/>
                <w:szCs w:val="20"/>
              </w:rPr>
            </w:pPr>
            <w:r>
              <w:rPr>
                <w:sz w:val="20"/>
                <w:szCs w:val="20"/>
              </w:rPr>
              <w:t>MediaTek</w:t>
            </w:r>
          </w:p>
        </w:tc>
        <w:tc>
          <w:tcPr>
            <w:tcW w:w="9292" w:type="dxa"/>
          </w:tcPr>
          <w:p w14:paraId="77555623" w14:textId="77777777" w:rsidR="00E36B73" w:rsidRDefault="00A053C4">
            <w:pPr>
              <w:rPr>
                <w:sz w:val="20"/>
                <w:szCs w:val="20"/>
              </w:rPr>
            </w:pPr>
            <w:r>
              <w:rPr>
                <w:sz w:val="20"/>
                <w:szCs w:val="20"/>
              </w:rPr>
              <w:t>Support the proposal with the revision from Intel and Nokia</w:t>
            </w:r>
          </w:p>
        </w:tc>
      </w:tr>
      <w:tr w:rsidR="00E36B73" w14:paraId="6B5B022A" w14:textId="77777777">
        <w:tc>
          <w:tcPr>
            <w:tcW w:w="1165" w:type="dxa"/>
          </w:tcPr>
          <w:p w14:paraId="7EA361CF" w14:textId="4D2AF961" w:rsidR="00E36B73" w:rsidRDefault="001358F4">
            <w:pPr>
              <w:rPr>
                <w:rFonts w:eastAsia="SimSun"/>
                <w:sz w:val="20"/>
                <w:szCs w:val="20"/>
                <w:lang w:eastAsia="zh-CN"/>
              </w:rPr>
            </w:pPr>
            <w:r>
              <w:rPr>
                <w:rFonts w:eastAsia="SimSun"/>
                <w:sz w:val="20"/>
                <w:szCs w:val="20"/>
                <w:lang w:eastAsia="zh-CN"/>
              </w:rPr>
              <w:t>CATT</w:t>
            </w:r>
          </w:p>
        </w:tc>
        <w:tc>
          <w:tcPr>
            <w:tcW w:w="9292" w:type="dxa"/>
          </w:tcPr>
          <w:p w14:paraId="5CEC2BD9" w14:textId="625C7D0E" w:rsidR="00E36B73" w:rsidRPr="001358F4" w:rsidRDefault="001358F4">
            <w:pPr>
              <w:rPr>
                <w:rFonts w:eastAsia="SimSun"/>
                <w:sz w:val="20"/>
                <w:szCs w:val="20"/>
                <w:lang w:eastAsia="zh-CN"/>
              </w:rPr>
            </w:pPr>
            <w:r>
              <w:rPr>
                <w:rFonts w:eastAsia="SimSun"/>
                <w:sz w:val="20"/>
                <w:szCs w:val="20"/>
                <w:lang w:eastAsia="zh-CN"/>
              </w:rPr>
              <w:t xml:space="preserve">We agree with Intel/Nokia’s correction of Proposal 4-4.   </w:t>
            </w:r>
          </w:p>
        </w:tc>
      </w:tr>
      <w:tr w:rsidR="00652B23" w14:paraId="6FCF1BDD" w14:textId="77777777">
        <w:tc>
          <w:tcPr>
            <w:tcW w:w="1165" w:type="dxa"/>
          </w:tcPr>
          <w:p w14:paraId="1D6EF966" w14:textId="0BFAC47F" w:rsidR="00652B23" w:rsidRDefault="00652B23" w:rsidP="00652B23">
            <w:pPr>
              <w:rPr>
                <w:sz w:val="20"/>
                <w:szCs w:val="20"/>
              </w:rPr>
            </w:pPr>
            <w:r>
              <w:rPr>
                <w:rFonts w:eastAsia="SimSun"/>
                <w:sz w:val="20"/>
                <w:szCs w:val="20"/>
                <w:lang w:eastAsia="zh-CN"/>
              </w:rPr>
              <w:t>Ericsson2</w:t>
            </w:r>
          </w:p>
        </w:tc>
        <w:tc>
          <w:tcPr>
            <w:tcW w:w="9292" w:type="dxa"/>
          </w:tcPr>
          <w:p w14:paraId="45628683" w14:textId="2E51021F" w:rsidR="00652B23" w:rsidRDefault="00652B23" w:rsidP="00652B23">
            <w:pPr>
              <w:rPr>
                <w:sz w:val="20"/>
                <w:szCs w:val="20"/>
              </w:rPr>
            </w:pPr>
            <w:r>
              <w:rPr>
                <w:rFonts w:eastAsia="SimSun"/>
                <w:sz w:val="20"/>
                <w:szCs w:val="20"/>
                <w:lang w:eastAsia="zh-CN"/>
              </w:rPr>
              <w:t>Support the proposal with revisions from Intel and Nokia.</w:t>
            </w:r>
          </w:p>
        </w:tc>
      </w:tr>
      <w:tr w:rsidR="00E36B73" w14:paraId="564F25FE" w14:textId="77777777">
        <w:tc>
          <w:tcPr>
            <w:tcW w:w="1165" w:type="dxa"/>
          </w:tcPr>
          <w:p w14:paraId="776CEA0A" w14:textId="77777777" w:rsidR="00E36B73" w:rsidRDefault="00E36B73">
            <w:pPr>
              <w:rPr>
                <w:sz w:val="20"/>
                <w:szCs w:val="20"/>
              </w:rPr>
            </w:pPr>
          </w:p>
        </w:tc>
        <w:tc>
          <w:tcPr>
            <w:tcW w:w="9292" w:type="dxa"/>
          </w:tcPr>
          <w:p w14:paraId="285B6C1C" w14:textId="77777777" w:rsidR="00E36B73" w:rsidRDefault="00E36B73">
            <w:pPr>
              <w:rPr>
                <w:sz w:val="20"/>
                <w:szCs w:val="20"/>
              </w:rPr>
            </w:pPr>
          </w:p>
        </w:tc>
      </w:tr>
      <w:tr w:rsidR="00E36B73" w14:paraId="1B1EBF9B" w14:textId="77777777">
        <w:tc>
          <w:tcPr>
            <w:tcW w:w="1165" w:type="dxa"/>
          </w:tcPr>
          <w:p w14:paraId="3571677A" w14:textId="77777777" w:rsidR="00E36B73" w:rsidRDefault="00E36B73">
            <w:pPr>
              <w:rPr>
                <w:sz w:val="20"/>
                <w:szCs w:val="20"/>
              </w:rPr>
            </w:pPr>
          </w:p>
        </w:tc>
        <w:tc>
          <w:tcPr>
            <w:tcW w:w="9292" w:type="dxa"/>
          </w:tcPr>
          <w:p w14:paraId="5A9B83DE" w14:textId="77777777" w:rsidR="00E36B73" w:rsidRDefault="00E36B73">
            <w:pPr>
              <w:rPr>
                <w:sz w:val="20"/>
                <w:szCs w:val="20"/>
              </w:rPr>
            </w:pPr>
          </w:p>
        </w:tc>
      </w:tr>
      <w:tr w:rsidR="00E36B73" w14:paraId="0AD5BA6B" w14:textId="77777777">
        <w:tc>
          <w:tcPr>
            <w:tcW w:w="1165" w:type="dxa"/>
          </w:tcPr>
          <w:p w14:paraId="05A95CA0" w14:textId="77777777" w:rsidR="00E36B73" w:rsidRDefault="00E36B73">
            <w:pPr>
              <w:rPr>
                <w:sz w:val="20"/>
                <w:szCs w:val="20"/>
              </w:rPr>
            </w:pPr>
          </w:p>
        </w:tc>
        <w:tc>
          <w:tcPr>
            <w:tcW w:w="9292" w:type="dxa"/>
          </w:tcPr>
          <w:p w14:paraId="4D532C42" w14:textId="77777777" w:rsidR="00E36B73" w:rsidRDefault="00E36B73">
            <w:pPr>
              <w:rPr>
                <w:sz w:val="20"/>
                <w:szCs w:val="20"/>
              </w:rPr>
            </w:pPr>
          </w:p>
        </w:tc>
      </w:tr>
      <w:tr w:rsidR="00E36B73" w14:paraId="132AA64F" w14:textId="77777777">
        <w:tc>
          <w:tcPr>
            <w:tcW w:w="1165" w:type="dxa"/>
          </w:tcPr>
          <w:p w14:paraId="445D5790" w14:textId="77777777" w:rsidR="00E36B73" w:rsidRDefault="00E36B73">
            <w:pPr>
              <w:rPr>
                <w:sz w:val="20"/>
                <w:szCs w:val="20"/>
              </w:rPr>
            </w:pPr>
          </w:p>
        </w:tc>
        <w:tc>
          <w:tcPr>
            <w:tcW w:w="9292" w:type="dxa"/>
          </w:tcPr>
          <w:p w14:paraId="4BF50E19" w14:textId="77777777" w:rsidR="00E36B73" w:rsidRDefault="00E36B73">
            <w:pPr>
              <w:rPr>
                <w:sz w:val="20"/>
                <w:szCs w:val="20"/>
              </w:rPr>
            </w:pPr>
          </w:p>
        </w:tc>
      </w:tr>
      <w:tr w:rsidR="00E36B73" w14:paraId="4FE6FEE4" w14:textId="77777777">
        <w:tc>
          <w:tcPr>
            <w:tcW w:w="1165" w:type="dxa"/>
          </w:tcPr>
          <w:p w14:paraId="663AD447" w14:textId="77777777" w:rsidR="00E36B73" w:rsidRDefault="00E36B73">
            <w:pPr>
              <w:rPr>
                <w:sz w:val="20"/>
                <w:szCs w:val="20"/>
              </w:rPr>
            </w:pPr>
          </w:p>
        </w:tc>
        <w:tc>
          <w:tcPr>
            <w:tcW w:w="9292" w:type="dxa"/>
          </w:tcPr>
          <w:p w14:paraId="79EE8EBE" w14:textId="77777777" w:rsidR="00E36B73" w:rsidRDefault="00E36B73">
            <w:pPr>
              <w:rPr>
                <w:sz w:val="20"/>
                <w:szCs w:val="20"/>
              </w:rPr>
            </w:pPr>
          </w:p>
        </w:tc>
      </w:tr>
      <w:tr w:rsidR="00E36B73" w14:paraId="4DADF56C" w14:textId="77777777">
        <w:tc>
          <w:tcPr>
            <w:tcW w:w="1165" w:type="dxa"/>
          </w:tcPr>
          <w:p w14:paraId="6BCD5202" w14:textId="77777777" w:rsidR="00E36B73" w:rsidRDefault="00E36B73">
            <w:pPr>
              <w:rPr>
                <w:sz w:val="20"/>
                <w:szCs w:val="20"/>
              </w:rPr>
            </w:pPr>
          </w:p>
        </w:tc>
        <w:tc>
          <w:tcPr>
            <w:tcW w:w="9292" w:type="dxa"/>
          </w:tcPr>
          <w:p w14:paraId="3ED0071F" w14:textId="77777777" w:rsidR="00E36B73" w:rsidRDefault="00E36B73">
            <w:pPr>
              <w:rPr>
                <w:sz w:val="20"/>
                <w:szCs w:val="20"/>
              </w:rPr>
            </w:pPr>
          </w:p>
        </w:tc>
      </w:tr>
      <w:tr w:rsidR="00E36B73" w14:paraId="4F9F4625" w14:textId="77777777">
        <w:tc>
          <w:tcPr>
            <w:tcW w:w="1165" w:type="dxa"/>
          </w:tcPr>
          <w:p w14:paraId="25ACFCD0" w14:textId="77777777" w:rsidR="00E36B73" w:rsidRDefault="00E36B73">
            <w:pPr>
              <w:rPr>
                <w:sz w:val="20"/>
                <w:szCs w:val="20"/>
              </w:rPr>
            </w:pPr>
          </w:p>
        </w:tc>
        <w:tc>
          <w:tcPr>
            <w:tcW w:w="9292" w:type="dxa"/>
          </w:tcPr>
          <w:p w14:paraId="786B8376" w14:textId="77777777" w:rsidR="00E36B73" w:rsidRDefault="00E36B73">
            <w:pPr>
              <w:rPr>
                <w:sz w:val="20"/>
                <w:szCs w:val="20"/>
              </w:rPr>
            </w:pPr>
          </w:p>
        </w:tc>
      </w:tr>
      <w:tr w:rsidR="00E36B73" w14:paraId="6F29FA27" w14:textId="77777777">
        <w:tc>
          <w:tcPr>
            <w:tcW w:w="1165" w:type="dxa"/>
          </w:tcPr>
          <w:p w14:paraId="2C52D215" w14:textId="77777777" w:rsidR="00E36B73" w:rsidRDefault="00E36B73">
            <w:pPr>
              <w:rPr>
                <w:sz w:val="20"/>
                <w:szCs w:val="20"/>
              </w:rPr>
            </w:pPr>
          </w:p>
        </w:tc>
        <w:tc>
          <w:tcPr>
            <w:tcW w:w="9292" w:type="dxa"/>
          </w:tcPr>
          <w:p w14:paraId="005244E7" w14:textId="77777777" w:rsidR="00E36B73" w:rsidRDefault="00E36B73">
            <w:pPr>
              <w:rPr>
                <w:sz w:val="20"/>
                <w:szCs w:val="20"/>
              </w:rPr>
            </w:pPr>
          </w:p>
        </w:tc>
      </w:tr>
      <w:tr w:rsidR="00E36B73" w14:paraId="17E62754" w14:textId="77777777">
        <w:tc>
          <w:tcPr>
            <w:tcW w:w="1165" w:type="dxa"/>
          </w:tcPr>
          <w:p w14:paraId="386E98C4" w14:textId="77777777" w:rsidR="00E36B73" w:rsidRDefault="00E36B73">
            <w:pPr>
              <w:rPr>
                <w:sz w:val="20"/>
                <w:szCs w:val="20"/>
              </w:rPr>
            </w:pPr>
          </w:p>
        </w:tc>
        <w:tc>
          <w:tcPr>
            <w:tcW w:w="9292" w:type="dxa"/>
          </w:tcPr>
          <w:p w14:paraId="05E75CF7" w14:textId="77777777" w:rsidR="00E36B73" w:rsidRDefault="00E36B73">
            <w:pPr>
              <w:rPr>
                <w:sz w:val="20"/>
                <w:szCs w:val="20"/>
              </w:rPr>
            </w:pPr>
          </w:p>
        </w:tc>
      </w:tr>
      <w:tr w:rsidR="00E36B73" w14:paraId="4F418EC9" w14:textId="77777777">
        <w:tc>
          <w:tcPr>
            <w:tcW w:w="1165" w:type="dxa"/>
          </w:tcPr>
          <w:p w14:paraId="737F92CF" w14:textId="77777777" w:rsidR="00E36B73" w:rsidRDefault="00E36B73">
            <w:pPr>
              <w:rPr>
                <w:sz w:val="20"/>
                <w:szCs w:val="20"/>
              </w:rPr>
            </w:pPr>
          </w:p>
        </w:tc>
        <w:tc>
          <w:tcPr>
            <w:tcW w:w="9292" w:type="dxa"/>
          </w:tcPr>
          <w:p w14:paraId="0030127A" w14:textId="77777777" w:rsidR="00E36B73" w:rsidRDefault="00E36B73">
            <w:pPr>
              <w:rPr>
                <w:sz w:val="20"/>
                <w:szCs w:val="20"/>
              </w:rPr>
            </w:pPr>
          </w:p>
        </w:tc>
      </w:tr>
      <w:tr w:rsidR="00E36B73" w14:paraId="780DB815" w14:textId="77777777">
        <w:tc>
          <w:tcPr>
            <w:tcW w:w="1165" w:type="dxa"/>
          </w:tcPr>
          <w:p w14:paraId="210FA544" w14:textId="77777777" w:rsidR="00E36B73" w:rsidRDefault="00E36B73">
            <w:pPr>
              <w:rPr>
                <w:sz w:val="20"/>
                <w:szCs w:val="20"/>
              </w:rPr>
            </w:pPr>
          </w:p>
        </w:tc>
        <w:tc>
          <w:tcPr>
            <w:tcW w:w="9292" w:type="dxa"/>
          </w:tcPr>
          <w:p w14:paraId="7043E74F" w14:textId="77777777" w:rsidR="00E36B73" w:rsidRDefault="00E36B73">
            <w:pPr>
              <w:rPr>
                <w:sz w:val="20"/>
                <w:szCs w:val="20"/>
              </w:rPr>
            </w:pPr>
          </w:p>
        </w:tc>
      </w:tr>
      <w:tr w:rsidR="00E36B73" w14:paraId="6349526B" w14:textId="77777777">
        <w:tc>
          <w:tcPr>
            <w:tcW w:w="1165" w:type="dxa"/>
          </w:tcPr>
          <w:p w14:paraId="415BFD88" w14:textId="77777777" w:rsidR="00E36B73" w:rsidRDefault="00E36B73">
            <w:pPr>
              <w:rPr>
                <w:sz w:val="20"/>
                <w:szCs w:val="20"/>
              </w:rPr>
            </w:pPr>
          </w:p>
        </w:tc>
        <w:tc>
          <w:tcPr>
            <w:tcW w:w="9292" w:type="dxa"/>
          </w:tcPr>
          <w:p w14:paraId="011A26A6" w14:textId="77777777" w:rsidR="00E36B73" w:rsidRDefault="00E36B73">
            <w:pPr>
              <w:rPr>
                <w:sz w:val="20"/>
                <w:szCs w:val="20"/>
              </w:rPr>
            </w:pPr>
          </w:p>
        </w:tc>
      </w:tr>
      <w:tr w:rsidR="00E36B73" w14:paraId="7073F726" w14:textId="77777777">
        <w:tc>
          <w:tcPr>
            <w:tcW w:w="1165" w:type="dxa"/>
          </w:tcPr>
          <w:p w14:paraId="0EEBC1D8" w14:textId="77777777" w:rsidR="00E36B73" w:rsidRDefault="00E36B73">
            <w:pPr>
              <w:rPr>
                <w:sz w:val="20"/>
                <w:szCs w:val="20"/>
              </w:rPr>
            </w:pPr>
          </w:p>
        </w:tc>
        <w:tc>
          <w:tcPr>
            <w:tcW w:w="9292" w:type="dxa"/>
          </w:tcPr>
          <w:p w14:paraId="05783AC9" w14:textId="77777777" w:rsidR="00E36B73" w:rsidRDefault="00E36B73">
            <w:pPr>
              <w:rPr>
                <w:sz w:val="20"/>
                <w:szCs w:val="20"/>
              </w:rPr>
            </w:pPr>
          </w:p>
        </w:tc>
      </w:tr>
      <w:tr w:rsidR="00E36B73" w14:paraId="10DDCC71" w14:textId="77777777">
        <w:tc>
          <w:tcPr>
            <w:tcW w:w="1165" w:type="dxa"/>
          </w:tcPr>
          <w:p w14:paraId="2BDD6D9C" w14:textId="77777777" w:rsidR="00E36B73" w:rsidRDefault="00E36B73">
            <w:pPr>
              <w:rPr>
                <w:sz w:val="20"/>
                <w:szCs w:val="20"/>
              </w:rPr>
            </w:pPr>
          </w:p>
        </w:tc>
        <w:tc>
          <w:tcPr>
            <w:tcW w:w="9292" w:type="dxa"/>
          </w:tcPr>
          <w:p w14:paraId="68C2B670" w14:textId="77777777" w:rsidR="00E36B73" w:rsidRDefault="00E36B73">
            <w:pPr>
              <w:rPr>
                <w:sz w:val="20"/>
                <w:szCs w:val="20"/>
              </w:rPr>
            </w:pPr>
          </w:p>
        </w:tc>
      </w:tr>
      <w:tr w:rsidR="00E36B73" w14:paraId="78964679" w14:textId="77777777">
        <w:tc>
          <w:tcPr>
            <w:tcW w:w="1165" w:type="dxa"/>
          </w:tcPr>
          <w:p w14:paraId="27F8D827" w14:textId="77777777" w:rsidR="00E36B73" w:rsidRDefault="00E36B73">
            <w:pPr>
              <w:rPr>
                <w:sz w:val="20"/>
                <w:szCs w:val="20"/>
              </w:rPr>
            </w:pPr>
          </w:p>
        </w:tc>
        <w:tc>
          <w:tcPr>
            <w:tcW w:w="9292" w:type="dxa"/>
          </w:tcPr>
          <w:p w14:paraId="1089267D" w14:textId="77777777" w:rsidR="00E36B73" w:rsidRDefault="00E36B73">
            <w:pPr>
              <w:rPr>
                <w:sz w:val="20"/>
                <w:szCs w:val="20"/>
              </w:rPr>
            </w:pPr>
          </w:p>
        </w:tc>
      </w:tr>
      <w:tr w:rsidR="00E36B73" w14:paraId="09F49DBC" w14:textId="77777777">
        <w:tc>
          <w:tcPr>
            <w:tcW w:w="1165" w:type="dxa"/>
          </w:tcPr>
          <w:p w14:paraId="381A9195" w14:textId="77777777" w:rsidR="00E36B73" w:rsidRDefault="00E36B73">
            <w:pPr>
              <w:rPr>
                <w:sz w:val="20"/>
                <w:szCs w:val="20"/>
              </w:rPr>
            </w:pPr>
          </w:p>
        </w:tc>
        <w:tc>
          <w:tcPr>
            <w:tcW w:w="9292" w:type="dxa"/>
          </w:tcPr>
          <w:p w14:paraId="6E4FE442" w14:textId="77777777" w:rsidR="00E36B73" w:rsidRDefault="00E36B73">
            <w:pPr>
              <w:rPr>
                <w:sz w:val="20"/>
                <w:szCs w:val="20"/>
              </w:rPr>
            </w:pPr>
          </w:p>
        </w:tc>
      </w:tr>
    </w:tbl>
    <w:p w14:paraId="0853DC30" w14:textId="77777777" w:rsidR="00E36B73" w:rsidRDefault="00E36B73">
      <w:pPr>
        <w:rPr>
          <w:sz w:val="22"/>
          <w:szCs w:val="22"/>
        </w:rPr>
      </w:pPr>
    </w:p>
    <w:p w14:paraId="1432DB55" w14:textId="77777777" w:rsidR="00E36B73" w:rsidRDefault="00E36B73">
      <w:pPr>
        <w:rPr>
          <w:sz w:val="22"/>
          <w:szCs w:val="22"/>
        </w:rPr>
      </w:pPr>
    </w:p>
    <w:p w14:paraId="7E1500B3" w14:textId="77777777" w:rsidR="00E36B73" w:rsidRDefault="00A053C4">
      <w:pPr>
        <w:rPr>
          <w:sz w:val="22"/>
          <w:szCs w:val="22"/>
        </w:rPr>
      </w:pPr>
      <w:r>
        <w:rPr>
          <w:sz w:val="22"/>
          <w:szCs w:val="22"/>
          <w:u w:val="single"/>
        </w:rPr>
        <w:t xml:space="preserve">Inclusion of </w:t>
      </w:r>
      <w:r>
        <w:rPr>
          <w:rFonts w:eastAsia="Microsoft YaHei UI"/>
          <w:i/>
          <w:iCs/>
          <w:color w:val="000000"/>
          <w:sz w:val="22"/>
          <w:szCs w:val="22"/>
          <w:u w:val="single"/>
        </w:rPr>
        <w:t>pagingSearchSpace</w:t>
      </w:r>
      <w:r>
        <w:rPr>
          <w:rFonts w:eastAsia="Microsoft YaHei UI"/>
          <w:color w:val="000000"/>
          <w:sz w:val="22"/>
          <w:szCs w:val="22"/>
          <w:u w:val="single"/>
        </w:rPr>
        <w:t> and </w:t>
      </w:r>
      <w:r>
        <w:rPr>
          <w:rFonts w:eastAsia="Microsoft YaHei UI"/>
          <w:i/>
          <w:iCs/>
          <w:color w:val="000000"/>
          <w:sz w:val="22"/>
          <w:szCs w:val="22"/>
          <w:u w:val="single"/>
        </w:rPr>
        <w:t>searchSpaceSetZero</w:t>
      </w:r>
      <w:r>
        <w:rPr>
          <w:sz w:val="22"/>
          <w:szCs w:val="22"/>
        </w:rPr>
        <w:t>:</w:t>
      </w:r>
    </w:p>
    <w:p w14:paraId="06C8D568" w14:textId="77777777" w:rsidR="00E36B73" w:rsidRDefault="00A053C4">
      <w:pPr>
        <w:rPr>
          <w:rFonts w:eastAsia="Microsoft YaHei UI"/>
          <w:color w:val="000000"/>
          <w:sz w:val="22"/>
          <w:szCs w:val="22"/>
        </w:rPr>
      </w:pPr>
      <w:r>
        <w:rPr>
          <w:sz w:val="22"/>
          <w:szCs w:val="22"/>
        </w:rPr>
        <w:t xml:space="preserve">During GTW2 on 1/17, CATT raised the remaining FFS on whether/how to include </w:t>
      </w:r>
      <w:r>
        <w:rPr>
          <w:rFonts w:eastAsia="Microsoft YaHei UI"/>
          <w:i/>
          <w:iCs/>
          <w:color w:val="000000"/>
          <w:sz w:val="22"/>
          <w:szCs w:val="22"/>
        </w:rPr>
        <w:t>pagingSearchSpace</w:t>
      </w:r>
      <w:r>
        <w:rPr>
          <w:rFonts w:eastAsia="Microsoft YaHei UI"/>
          <w:color w:val="000000"/>
          <w:sz w:val="22"/>
          <w:szCs w:val="22"/>
        </w:rPr>
        <w:t> </w:t>
      </w:r>
    </w:p>
    <w:p w14:paraId="61AFAC5A" w14:textId="77777777" w:rsidR="00E36B73" w:rsidRDefault="00A053C4">
      <w:pPr>
        <w:rPr>
          <w:rFonts w:eastAsia="Microsoft YaHei UI"/>
          <w:color w:val="000000"/>
          <w:sz w:val="22"/>
          <w:szCs w:val="22"/>
        </w:rPr>
      </w:pPr>
      <w:r>
        <w:rPr>
          <w:rFonts w:eastAsia="Microsoft YaHei UI"/>
          <w:color w:val="000000"/>
          <w:sz w:val="22"/>
          <w:szCs w:val="22"/>
        </w:rPr>
        <w:t>and </w:t>
      </w:r>
      <w:r>
        <w:rPr>
          <w:rFonts w:eastAsia="Microsoft YaHei UI"/>
          <w:i/>
          <w:iCs/>
          <w:color w:val="000000"/>
          <w:sz w:val="22"/>
          <w:szCs w:val="22"/>
        </w:rPr>
        <w:t>searchSpaceSetZero</w:t>
      </w:r>
      <w:r>
        <w:rPr>
          <w:sz w:val="22"/>
          <w:szCs w:val="22"/>
        </w:rPr>
        <w:t xml:space="preserve">, as the agreement in RAN1#107-e only address the search space set with </w:t>
      </w:r>
      <w:r>
        <w:rPr>
          <w:i/>
          <w:iCs/>
          <w:sz w:val="22"/>
          <w:szCs w:val="22"/>
        </w:rPr>
        <w:t>SearchSpaceId &gt; 0</w:t>
      </w:r>
      <w:r>
        <w:rPr>
          <w:sz w:val="22"/>
          <w:szCs w:val="22"/>
        </w:rPr>
        <w:t xml:space="preserve">. </w:t>
      </w:r>
    </w:p>
    <w:p w14:paraId="2B73F407" w14:textId="77777777" w:rsidR="00E36B73" w:rsidRDefault="00A053C4">
      <w:pPr>
        <w:rPr>
          <w:sz w:val="22"/>
          <w:szCs w:val="22"/>
        </w:rPr>
      </w:pPr>
      <w:r>
        <w:rPr>
          <w:sz w:val="22"/>
          <w:szCs w:val="22"/>
        </w:rPr>
        <w:t xml:space="preserve">In previous discussion, the concern on reusing </w:t>
      </w:r>
      <w:r>
        <w:rPr>
          <w:rFonts w:eastAsia="Microsoft YaHei UI"/>
          <w:i/>
          <w:iCs/>
          <w:color w:val="000000"/>
          <w:sz w:val="22"/>
          <w:szCs w:val="22"/>
        </w:rPr>
        <w:t>searchSpaceSetZero</w:t>
      </w:r>
      <w:r>
        <w:rPr>
          <w:sz w:val="22"/>
          <w:szCs w:val="22"/>
        </w:rPr>
        <w:t xml:space="preserve"> is that SSB can be ahead of associated PEI so the additional UE processing complexity (e.g., buffering PEI before SSB processing is done) will be required. On the other hand, since the FFS is not completely addressed, moderator should like to suggest companies to check the following Proposal 4-5 (as Proposal 5 in CATT contribution </w:t>
      </w:r>
      <w:r>
        <w:rPr>
          <w:sz w:val="22"/>
          <w:szCs w:val="22"/>
        </w:rPr>
        <w:fldChar w:fldCharType="begin"/>
      </w:r>
      <w:r>
        <w:rPr>
          <w:sz w:val="22"/>
          <w:szCs w:val="22"/>
        </w:rPr>
        <w:instrText xml:space="preserve"> REF _Ref93396143 \r \h </w:instrText>
      </w:r>
      <w:r>
        <w:rPr>
          <w:sz w:val="22"/>
          <w:szCs w:val="22"/>
        </w:rPr>
      </w:r>
      <w:r>
        <w:rPr>
          <w:sz w:val="22"/>
          <w:szCs w:val="22"/>
        </w:rPr>
        <w:fldChar w:fldCharType="separate"/>
      </w:r>
      <w:r>
        <w:rPr>
          <w:sz w:val="22"/>
          <w:szCs w:val="22"/>
        </w:rPr>
        <w:t>[9]</w:t>
      </w:r>
      <w:r>
        <w:rPr>
          <w:sz w:val="22"/>
          <w:szCs w:val="22"/>
        </w:rPr>
        <w:fldChar w:fldCharType="end"/>
      </w:r>
      <w:r>
        <w:rPr>
          <w:sz w:val="22"/>
          <w:szCs w:val="22"/>
        </w:rPr>
        <w:t xml:space="preserve">) and provide views to the table below. </w:t>
      </w:r>
    </w:p>
    <w:p w14:paraId="1A6589A3" w14:textId="77777777" w:rsidR="00E36B73" w:rsidRDefault="00E36B73">
      <w:pPr>
        <w:rPr>
          <w:sz w:val="22"/>
          <w:szCs w:val="22"/>
        </w:rPr>
      </w:pPr>
    </w:p>
    <w:tbl>
      <w:tblPr>
        <w:tblStyle w:val="TableGrid"/>
        <w:tblW w:w="10457" w:type="dxa"/>
        <w:tblLayout w:type="fixed"/>
        <w:tblLook w:val="04A0" w:firstRow="1" w:lastRow="0" w:firstColumn="1" w:lastColumn="0" w:noHBand="0" w:noVBand="1"/>
      </w:tblPr>
      <w:tblGrid>
        <w:gridCol w:w="10457"/>
      </w:tblGrid>
      <w:tr w:rsidR="00E36B73" w14:paraId="7B9A6CAA" w14:textId="77777777">
        <w:tc>
          <w:tcPr>
            <w:tcW w:w="10457" w:type="dxa"/>
          </w:tcPr>
          <w:p w14:paraId="445DE491" w14:textId="77777777" w:rsidR="00E36B73" w:rsidRDefault="00A053C4">
            <w:pPr>
              <w:rPr>
                <w:rFonts w:eastAsia="Microsoft YaHei UI"/>
                <w:b/>
                <w:bCs/>
                <w:color w:val="000000"/>
                <w:sz w:val="20"/>
                <w:szCs w:val="20"/>
              </w:rPr>
            </w:pPr>
            <w:r>
              <w:rPr>
                <w:rFonts w:eastAsia="Microsoft YaHei UI"/>
                <w:b/>
                <w:bCs/>
                <w:color w:val="000000"/>
                <w:sz w:val="20"/>
                <w:szCs w:val="20"/>
                <w:shd w:val="clear" w:color="auto" w:fill="00FF00"/>
              </w:rPr>
              <w:t>Agreement (RAN1#106-bis-e) </w:t>
            </w:r>
          </w:p>
          <w:p w14:paraId="61166AE9" w14:textId="77777777" w:rsidR="00E36B73" w:rsidRDefault="00A053C4">
            <w:pPr>
              <w:rPr>
                <w:rFonts w:eastAsia="SimSun"/>
                <w:color w:val="000000"/>
                <w:sz w:val="20"/>
                <w:szCs w:val="20"/>
              </w:rPr>
            </w:pPr>
            <w:r>
              <w:rPr>
                <w:rFonts w:eastAsia="SimSun"/>
                <w:color w:val="000000"/>
                <w:sz w:val="20"/>
                <w:szCs w:val="20"/>
              </w:rPr>
              <w:t>Support configuration of a dedicated search space (‘peiSearchSpace’) for PEI</w:t>
            </w:r>
          </w:p>
          <w:p w14:paraId="34105D7D" w14:textId="77777777" w:rsidR="00E36B73" w:rsidRDefault="00A053C4">
            <w:pPr>
              <w:pStyle w:val="ListParagraph"/>
              <w:widowControl w:val="0"/>
              <w:numPr>
                <w:ilvl w:val="0"/>
                <w:numId w:val="39"/>
              </w:numPr>
              <w:rPr>
                <w:rFonts w:eastAsia="SimSun"/>
                <w:color w:val="000000"/>
                <w:sz w:val="20"/>
                <w:szCs w:val="20"/>
              </w:rPr>
            </w:pPr>
            <w:r>
              <w:rPr>
                <w:rFonts w:eastAsia="Microsoft YaHei UI"/>
                <w:color w:val="000000"/>
                <w:sz w:val="20"/>
                <w:szCs w:val="20"/>
              </w:rPr>
              <w:t>FFS: Configuration details and whether and how to reuse legacy search space sets, including </w:t>
            </w:r>
            <w:r>
              <w:rPr>
                <w:rFonts w:eastAsia="Microsoft YaHei UI"/>
                <w:i/>
                <w:iCs/>
                <w:color w:val="000000"/>
                <w:sz w:val="20"/>
                <w:szCs w:val="20"/>
              </w:rPr>
              <w:t>pagingSearchSpace</w:t>
            </w:r>
            <w:r>
              <w:rPr>
                <w:rFonts w:eastAsia="Microsoft YaHei UI"/>
                <w:color w:val="000000"/>
                <w:sz w:val="20"/>
                <w:szCs w:val="20"/>
              </w:rPr>
              <w:t> and </w:t>
            </w:r>
            <w:r>
              <w:rPr>
                <w:rFonts w:eastAsia="Microsoft YaHei UI"/>
                <w:i/>
                <w:iCs/>
                <w:color w:val="000000"/>
                <w:sz w:val="20"/>
                <w:szCs w:val="20"/>
              </w:rPr>
              <w:t>searchSpaceSetZero</w:t>
            </w:r>
          </w:p>
          <w:p w14:paraId="72DF4D03" w14:textId="77777777" w:rsidR="00E36B73" w:rsidRDefault="00E36B73">
            <w:pPr>
              <w:rPr>
                <w:sz w:val="20"/>
                <w:szCs w:val="20"/>
              </w:rPr>
            </w:pPr>
          </w:p>
        </w:tc>
      </w:tr>
      <w:tr w:rsidR="00E36B73" w14:paraId="71466388" w14:textId="77777777">
        <w:tc>
          <w:tcPr>
            <w:tcW w:w="10457" w:type="dxa"/>
          </w:tcPr>
          <w:p w14:paraId="6E47AA45" w14:textId="77777777" w:rsidR="00E36B73" w:rsidRDefault="00A053C4">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 (RAN1#107-e)</w:t>
            </w:r>
          </w:p>
          <w:p w14:paraId="4E5C044A" w14:textId="77777777" w:rsidR="00E36B73" w:rsidRDefault="00A053C4">
            <w:pPr>
              <w:shd w:val="clear" w:color="auto" w:fill="FFFFFF"/>
              <w:rPr>
                <w:rFonts w:eastAsia="SimSun"/>
                <w:color w:val="000000"/>
                <w:sz w:val="20"/>
                <w:szCs w:val="20"/>
                <w:lang w:eastAsia="zh-CN"/>
              </w:rPr>
            </w:pPr>
            <w:r>
              <w:rPr>
                <w:rFonts w:eastAsia="SimSun"/>
                <w:i/>
                <w:iCs/>
                <w:color w:val="000000"/>
                <w:sz w:val="20"/>
                <w:szCs w:val="20"/>
                <w:lang w:eastAsia="zh-CN"/>
              </w:rPr>
              <w:t>‘peiSearchSpace’</w:t>
            </w:r>
            <w:r>
              <w:rPr>
                <w:rFonts w:eastAsia="SimSun"/>
                <w:color w:val="000000"/>
                <w:sz w:val="20"/>
                <w:szCs w:val="20"/>
                <w:lang w:eastAsia="zh-CN"/>
              </w:rPr>
              <w:t> can be configured to one of up to 4 common SS sets configured by commonSearchSpaceList with </w:t>
            </w:r>
            <w:r>
              <w:rPr>
                <w:rFonts w:eastAsia="SimSun"/>
                <w:i/>
                <w:iCs/>
                <w:color w:val="000000"/>
                <w:sz w:val="20"/>
                <w:szCs w:val="20"/>
                <w:lang w:eastAsia="zh-CN"/>
              </w:rPr>
              <w:t>SearchSpaceId </w:t>
            </w:r>
            <w:r>
              <w:rPr>
                <w:rFonts w:eastAsia="SimSun"/>
                <w:color w:val="000000"/>
                <w:sz w:val="20"/>
                <w:szCs w:val="20"/>
                <w:lang w:eastAsia="zh-CN"/>
              </w:rPr>
              <w:t>&gt; 0</w:t>
            </w:r>
          </w:p>
          <w:p w14:paraId="3B1D6206" w14:textId="77777777" w:rsidR="00E36B73" w:rsidRDefault="00E36B73">
            <w:pPr>
              <w:rPr>
                <w:sz w:val="20"/>
                <w:szCs w:val="20"/>
              </w:rPr>
            </w:pPr>
          </w:p>
        </w:tc>
      </w:tr>
    </w:tbl>
    <w:p w14:paraId="34655311" w14:textId="77777777" w:rsidR="00E36B73" w:rsidRDefault="00E36B73">
      <w:pPr>
        <w:rPr>
          <w:sz w:val="22"/>
          <w:szCs w:val="22"/>
        </w:rPr>
      </w:pPr>
    </w:p>
    <w:p w14:paraId="2E3073FD" w14:textId="77777777" w:rsidR="00E36B73" w:rsidRDefault="00A053C4">
      <w:pPr>
        <w:rPr>
          <w:sz w:val="22"/>
          <w:szCs w:val="22"/>
        </w:rPr>
      </w:pPr>
      <w:r>
        <w:rPr>
          <w:rFonts w:eastAsia="SimSun" w:hint="eastAsia"/>
          <w:b/>
          <w:iCs/>
          <w:color w:val="0000FF"/>
          <w:sz w:val="22"/>
          <w:szCs w:val="22"/>
          <w:highlight w:val="yellow"/>
          <w:lang w:val="en-US" w:eastAsia="zh-CN"/>
        </w:rPr>
        <w:t>Proposal</w:t>
      </w:r>
      <w:r>
        <w:rPr>
          <w:rFonts w:eastAsia="SimSun"/>
          <w:b/>
          <w:iCs/>
          <w:color w:val="0000FF"/>
          <w:sz w:val="22"/>
          <w:szCs w:val="22"/>
          <w:highlight w:val="yellow"/>
          <w:lang w:val="en-US" w:eastAsia="zh-CN"/>
        </w:rPr>
        <w:t xml:space="preserve"> 4-5</w:t>
      </w:r>
      <w:r>
        <w:rPr>
          <w:rFonts w:eastAsia="SimSun"/>
          <w:b/>
          <w:i/>
          <w:sz w:val="22"/>
          <w:szCs w:val="22"/>
          <w:lang w:val="en-US" w:eastAsia="zh-CN"/>
        </w:rPr>
        <w:t>:</w:t>
      </w:r>
      <w:r>
        <w:rPr>
          <w:rFonts w:eastAsia="SimSun" w:hint="eastAsia"/>
          <w:b/>
          <w:i/>
          <w:sz w:val="22"/>
          <w:szCs w:val="22"/>
          <w:lang w:val="en-US" w:eastAsia="zh-CN"/>
        </w:rPr>
        <w:t xml:space="preserve"> </w:t>
      </w:r>
      <w:r>
        <w:rPr>
          <w:rFonts w:eastAsia="SimSun"/>
          <w:b/>
          <w:i/>
          <w:sz w:val="22"/>
          <w:szCs w:val="22"/>
          <w:lang w:val="en-US" w:eastAsia="zh-CN"/>
        </w:rPr>
        <w:t>‘</w:t>
      </w:r>
      <w:r>
        <w:rPr>
          <w:rFonts w:eastAsia="SimSun" w:hint="eastAsia"/>
          <w:b/>
          <w:i/>
          <w:sz w:val="22"/>
          <w:szCs w:val="22"/>
          <w:lang w:val="en-US" w:eastAsia="zh-CN"/>
        </w:rPr>
        <w:t>peiSearchSpace</w:t>
      </w:r>
      <w:r>
        <w:rPr>
          <w:rFonts w:eastAsia="SimSun"/>
          <w:b/>
          <w:i/>
          <w:sz w:val="22"/>
          <w:szCs w:val="22"/>
          <w:lang w:val="en-US" w:eastAsia="zh-CN"/>
        </w:rPr>
        <w:t>’</w:t>
      </w:r>
      <w:r>
        <w:rPr>
          <w:rFonts w:eastAsia="SimSun" w:hint="eastAsia"/>
          <w:b/>
          <w:i/>
          <w:sz w:val="22"/>
          <w:szCs w:val="22"/>
          <w:lang w:val="en-US" w:eastAsia="zh-CN"/>
        </w:rPr>
        <w:t xml:space="preserve"> </w:t>
      </w:r>
      <w:r>
        <w:rPr>
          <w:rFonts w:eastAsia="SimSun" w:hint="eastAsia"/>
          <w:b/>
          <w:iCs/>
          <w:sz w:val="22"/>
          <w:szCs w:val="22"/>
          <w:lang w:val="en-US" w:eastAsia="zh-CN"/>
        </w:rPr>
        <w:t>can be configured with</w:t>
      </w:r>
      <w:r>
        <w:rPr>
          <w:rFonts w:eastAsia="SimSun" w:hint="eastAsia"/>
          <w:b/>
          <w:i/>
          <w:sz w:val="22"/>
          <w:szCs w:val="22"/>
          <w:lang w:val="en-US" w:eastAsia="zh-CN"/>
        </w:rPr>
        <w:t xml:space="preserve"> SearchSpace</w:t>
      </w:r>
      <w:r>
        <w:rPr>
          <w:rFonts w:eastAsia="SimSun"/>
          <w:b/>
          <w:i/>
          <w:sz w:val="22"/>
          <w:szCs w:val="22"/>
          <w:lang w:val="en-US" w:eastAsia="zh-CN"/>
        </w:rPr>
        <w:t>Zero</w:t>
      </w:r>
    </w:p>
    <w:p w14:paraId="13DE8F53" w14:textId="77777777" w:rsidR="00E36B73" w:rsidRDefault="00E36B73">
      <w:pPr>
        <w:rPr>
          <w:sz w:val="22"/>
          <w:szCs w:val="22"/>
        </w:rPr>
      </w:pPr>
    </w:p>
    <w:p w14:paraId="5C2D1188" w14:textId="77777777" w:rsidR="00E36B73" w:rsidRDefault="00A053C4">
      <w:pPr>
        <w:pStyle w:val="Caption"/>
        <w:keepNext/>
        <w:jc w:val="center"/>
        <w:rPr>
          <w:sz w:val="22"/>
          <w:szCs w:val="22"/>
        </w:rPr>
      </w:pPr>
      <w:r>
        <w:rPr>
          <w:color w:val="0000FF"/>
          <w:sz w:val="22"/>
          <w:szCs w:val="22"/>
          <w:highlight w:val="yellow"/>
        </w:rPr>
        <w:t xml:space="preserve">Table </w:t>
      </w:r>
      <w:r>
        <w:rPr>
          <w:color w:val="0000FF"/>
          <w:sz w:val="22"/>
          <w:szCs w:val="22"/>
          <w:highlight w:val="yellow"/>
        </w:rPr>
        <w:fldChar w:fldCharType="begin"/>
      </w:r>
      <w:r>
        <w:rPr>
          <w:color w:val="0000FF"/>
          <w:sz w:val="22"/>
          <w:szCs w:val="22"/>
          <w:highlight w:val="yellow"/>
        </w:rPr>
        <w:instrText xml:space="preserve"> SEQ Table \* ARABIC </w:instrText>
      </w:r>
      <w:r>
        <w:rPr>
          <w:color w:val="0000FF"/>
          <w:sz w:val="22"/>
          <w:szCs w:val="22"/>
          <w:highlight w:val="yellow"/>
        </w:rPr>
        <w:fldChar w:fldCharType="separate"/>
      </w:r>
      <w:r>
        <w:rPr>
          <w:color w:val="0000FF"/>
          <w:sz w:val="22"/>
          <w:szCs w:val="22"/>
          <w:highlight w:val="yellow"/>
        </w:rPr>
        <w:t>12</w:t>
      </w:r>
      <w:r>
        <w:rPr>
          <w:color w:val="0000FF"/>
          <w:sz w:val="22"/>
          <w:szCs w:val="22"/>
          <w:highlight w:val="yellow"/>
        </w:rPr>
        <w:fldChar w:fldCharType="end"/>
      </w:r>
      <w:r>
        <w:rPr>
          <w:sz w:val="22"/>
          <w:szCs w:val="22"/>
        </w:rPr>
        <w:t>: Companies’ views on Proposal 4-4</w:t>
      </w:r>
    </w:p>
    <w:tbl>
      <w:tblPr>
        <w:tblStyle w:val="TableGrid"/>
        <w:tblW w:w="10457" w:type="dxa"/>
        <w:tblLayout w:type="fixed"/>
        <w:tblLook w:val="04A0" w:firstRow="1" w:lastRow="0" w:firstColumn="1" w:lastColumn="0" w:noHBand="0" w:noVBand="1"/>
      </w:tblPr>
      <w:tblGrid>
        <w:gridCol w:w="1165"/>
        <w:gridCol w:w="9292"/>
      </w:tblGrid>
      <w:tr w:rsidR="00E36B73" w14:paraId="2F2A26F5" w14:textId="77777777">
        <w:tc>
          <w:tcPr>
            <w:tcW w:w="1165" w:type="dxa"/>
          </w:tcPr>
          <w:p w14:paraId="480678F4" w14:textId="77777777" w:rsidR="00E36B73" w:rsidRDefault="00A053C4">
            <w:pPr>
              <w:rPr>
                <w:sz w:val="20"/>
                <w:szCs w:val="20"/>
              </w:rPr>
            </w:pPr>
            <w:r>
              <w:rPr>
                <w:sz w:val="20"/>
                <w:szCs w:val="20"/>
              </w:rPr>
              <w:t>Company</w:t>
            </w:r>
          </w:p>
        </w:tc>
        <w:tc>
          <w:tcPr>
            <w:tcW w:w="9292" w:type="dxa"/>
          </w:tcPr>
          <w:p w14:paraId="3B5B0DB8" w14:textId="77777777" w:rsidR="00E36B73" w:rsidRDefault="00A053C4">
            <w:pPr>
              <w:jc w:val="center"/>
              <w:rPr>
                <w:sz w:val="20"/>
                <w:szCs w:val="20"/>
              </w:rPr>
            </w:pPr>
            <w:r>
              <w:rPr>
                <w:sz w:val="20"/>
                <w:szCs w:val="20"/>
              </w:rPr>
              <w:t>Companies’ views</w:t>
            </w:r>
          </w:p>
        </w:tc>
      </w:tr>
      <w:tr w:rsidR="00E36B73" w14:paraId="2ABF039E" w14:textId="77777777">
        <w:tc>
          <w:tcPr>
            <w:tcW w:w="1165" w:type="dxa"/>
          </w:tcPr>
          <w:p w14:paraId="7F255A0B" w14:textId="77777777" w:rsidR="00E36B73" w:rsidRDefault="00A053C4">
            <w:pPr>
              <w:rPr>
                <w:sz w:val="20"/>
                <w:szCs w:val="20"/>
              </w:rPr>
            </w:pPr>
            <w:r>
              <w:rPr>
                <w:sz w:val="20"/>
                <w:szCs w:val="20"/>
              </w:rPr>
              <w:t>Apple</w:t>
            </w:r>
          </w:p>
        </w:tc>
        <w:tc>
          <w:tcPr>
            <w:tcW w:w="9292" w:type="dxa"/>
          </w:tcPr>
          <w:p w14:paraId="56FC5E6B" w14:textId="77777777" w:rsidR="00E36B73" w:rsidRDefault="00A053C4">
            <w:pPr>
              <w:rPr>
                <w:sz w:val="20"/>
                <w:szCs w:val="20"/>
              </w:rPr>
            </w:pPr>
            <w:r>
              <w:rPr>
                <w:sz w:val="20"/>
                <w:szCs w:val="20"/>
              </w:rPr>
              <w:t>We could be fine with the proposal, but we think it is a good idea to exclude some configurations that are obviously not friendly for UE power saving, as discussed before.</w:t>
            </w:r>
          </w:p>
        </w:tc>
      </w:tr>
      <w:tr w:rsidR="00E36B73" w14:paraId="40734971" w14:textId="77777777">
        <w:tc>
          <w:tcPr>
            <w:tcW w:w="1165" w:type="dxa"/>
          </w:tcPr>
          <w:p w14:paraId="7CFA8894"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3256A135" w14:textId="77777777" w:rsidR="00E36B73" w:rsidRDefault="00A053C4">
            <w:pPr>
              <w:rPr>
                <w:rFonts w:eastAsia="SimSun"/>
                <w:sz w:val="20"/>
                <w:szCs w:val="20"/>
                <w:lang w:eastAsia="zh-CN"/>
              </w:rPr>
            </w:pPr>
            <w:r>
              <w:rPr>
                <w:rFonts w:eastAsia="SimSun"/>
                <w:sz w:val="20"/>
                <w:szCs w:val="20"/>
                <w:lang w:eastAsia="zh-CN"/>
              </w:rPr>
              <w:t>We don’t see a need to repeat a discussion made in previous meetings.</w:t>
            </w:r>
          </w:p>
        </w:tc>
      </w:tr>
      <w:tr w:rsidR="00E36B73" w14:paraId="6FE607B7" w14:textId="77777777">
        <w:tc>
          <w:tcPr>
            <w:tcW w:w="1165" w:type="dxa"/>
          </w:tcPr>
          <w:p w14:paraId="21D55011" w14:textId="77777777" w:rsidR="00E36B73" w:rsidRDefault="00A053C4">
            <w:pPr>
              <w:rPr>
                <w:sz w:val="20"/>
                <w:szCs w:val="20"/>
              </w:rPr>
            </w:pPr>
            <w:r>
              <w:rPr>
                <w:sz w:val="20"/>
                <w:szCs w:val="20"/>
              </w:rPr>
              <w:t>Qualcomm</w:t>
            </w:r>
          </w:p>
        </w:tc>
        <w:tc>
          <w:tcPr>
            <w:tcW w:w="9292" w:type="dxa"/>
          </w:tcPr>
          <w:p w14:paraId="0F6D51C1" w14:textId="77777777" w:rsidR="00E36B73" w:rsidRDefault="00A053C4">
            <w:pPr>
              <w:rPr>
                <w:sz w:val="20"/>
                <w:szCs w:val="20"/>
              </w:rPr>
            </w:pPr>
            <w:r>
              <w:rPr>
                <w:sz w:val="20"/>
                <w:szCs w:val="20"/>
              </w:rPr>
              <w:t xml:space="preserve">Need to additionally clarify the </w:t>
            </w:r>
            <w:r>
              <w:rPr>
                <w:i/>
                <w:iCs/>
                <w:sz w:val="20"/>
                <w:szCs w:val="20"/>
              </w:rPr>
              <w:t>peiSearchSpace</w:t>
            </w:r>
            <w:r>
              <w:rPr>
                <w:sz w:val="20"/>
                <w:szCs w:val="20"/>
              </w:rPr>
              <w:t xml:space="preserve"> has a floating start and </w:t>
            </w:r>
            <w:r>
              <w:rPr>
                <w:i/>
                <w:iCs/>
                <w:sz w:val="20"/>
                <w:szCs w:val="20"/>
              </w:rPr>
              <w:t>SearchSpaceZero</w:t>
            </w:r>
            <w:r>
              <w:rPr>
                <w:sz w:val="20"/>
                <w:szCs w:val="20"/>
              </w:rPr>
              <w:t xml:space="preserve"> does not provide the starting location of the first PMO of the PEI-O.</w:t>
            </w:r>
          </w:p>
        </w:tc>
      </w:tr>
      <w:tr w:rsidR="00E36B73" w14:paraId="5D98F53D" w14:textId="77777777">
        <w:tc>
          <w:tcPr>
            <w:tcW w:w="1165" w:type="dxa"/>
          </w:tcPr>
          <w:p w14:paraId="66C2F6EE" w14:textId="77777777" w:rsidR="00E36B73" w:rsidRDefault="00A053C4">
            <w:pPr>
              <w:rPr>
                <w:rFonts w:eastAsia="SimSun"/>
                <w:sz w:val="20"/>
                <w:szCs w:val="20"/>
                <w:lang w:eastAsia="zh-CN"/>
              </w:rPr>
            </w:pPr>
            <w:r>
              <w:rPr>
                <w:rFonts w:eastAsia="SimSun"/>
                <w:sz w:val="20"/>
                <w:szCs w:val="20"/>
                <w:lang w:eastAsia="zh-CN"/>
              </w:rPr>
              <w:t>Intel</w:t>
            </w:r>
          </w:p>
        </w:tc>
        <w:tc>
          <w:tcPr>
            <w:tcW w:w="9292" w:type="dxa"/>
          </w:tcPr>
          <w:p w14:paraId="6088079D" w14:textId="77777777" w:rsidR="00E36B73" w:rsidRDefault="00A053C4">
            <w:pPr>
              <w:rPr>
                <w:rFonts w:eastAsia="SimSun"/>
                <w:sz w:val="20"/>
                <w:szCs w:val="20"/>
                <w:lang w:eastAsia="zh-CN"/>
              </w:rPr>
            </w:pPr>
            <w:r>
              <w:rPr>
                <w:rFonts w:eastAsia="SimSun"/>
                <w:sz w:val="20"/>
                <w:szCs w:val="20"/>
                <w:lang w:eastAsia="zh-CN"/>
              </w:rPr>
              <w:t>Support</w:t>
            </w:r>
          </w:p>
        </w:tc>
      </w:tr>
      <w:tr w:rsidR="00E36B73" w14:paraId="28540053" w14:textId="77777777">
        <w:tc>
          <w:tcPr>
            <w:tcW w:w="1165" w:type="dxa"/>
          </w:tcPr>
          <w:p w14:paraId="500511E1" w14:textId="77777777" w:rsidR="00E36B73" w:rsidRDefault="00A053C4">
            <w:pPr>
              <w:rPr>
                <w:sz w:val="20"/>
                <w:szCs w:val="20"/>
              </w:rPr>
            </w:pPr>
            <w:r>
              <w:rPr>
                <w:sz w:val="20"/>
                <w:szCs w:val="20"/>
              </w:rPr>
              <w:t>Nokia</w:t>
            </w:r>
          </w:p>
        </w:tc>
        <w:tc>
          <w:tcPr>
            <w:tcW w:w="9292" w:type="dxa"/>
          </w:tcPr>
          <w:p w14:paraId="6D8BD414" w14:textId="77777777" w:rsidR="00E36B73" w:rsidRDefault="00A053C4">
            <w:pPr>
              <w:rPr>
                <w:sz w:val="20"/>
                <w:szCs w:val="20"/>
              </w:rPr>
            </w:pPr>
            <w:r>
              <w:rPr>
                <w:sz w:val="20"/>
                <w:szCs w:val="20"/>
              </w:rPr>
              <w:t xml:space="preserve">We support. </w:t>
            </w:r>
          </w:p>
        </w:tc>
      </w:tr>
      <w:tr w:rsidR="00E36B73" w14:paraId="22304E52" w14:textId="77777777">
        <w:tc>
          <w:tcPr>
            <w:tcW w:w="1165" w:type="dxa"/>
          </w:tcPr>
          <w:p w14:paraId="399D29C6" w14:textId="77777777" w:rsidR="00E36B73" w:rsidRDefault="00A053C4">
            <w:pPr>
              <w:rPr>
                <w:rFonts w:eastAsia="SimSun"/>
                <w:sz w:val="20"/>
                <w:szCs w:val="20"/>
                <w:lang w:val="en-US" w:eastAsia="zh-CN"/>
              </w:rPr>
            </w:pPr>
            <w:r>
              <w:rPr>
                <w:rFonts w:eastAsia="SimSun" w:hint="eastAsia"/>
                <w:sz w:val="20"/>
                <w:szCs w:val="20"/>
                <w:lang w:val="en-US" w:eastAsia="zh-CN"/>
              </w:rPr>
              <w:t>ZTE, Sanechips</w:t>
            </w:r>
          </w:p>
        </w:tc>
        <w:tc>
          <w:tcPr>
            <w:tcW w:w="9292" w:type="dxa"/>
          </w:tcPr>
          <w:p w14:paraId="5D585E8E" w14:textId="77777777" w:rsidR="00E36B73" w:rsidRDefault="00A053C4">
            <w:pPr>
              <w:rPr>
                <w:rFonts w:eastAsia="SimSun"/>
                <w:sz w:val="20"/>
                <w:szCs w:val="20"/>
                <w:lang w:val="en-US" w:eastAsia="zh-CN"/>
              </w:rPr>
            </w:pPr>
            <w:r>
              <w:rPr>
                <w:rFonts w:eastAsia="SimSun" w:hint="eastAsia"/>
                <w:sz w:val="20"/>
                <w:szCs w:val="20"/>
                <w:lang w:val="en-US" w:eastAsia="zh-CN"/>
              </w:rPr>
              <w:t>support</w:t>
            </w:r>
          </w:p>
        </w:tc>
      </w:tr>
      <w:tr w:rsidR="00E36B73" w14:paraId="632F9B62" w14:textId="77777777">
        <w:tc>
          <w:tcPr>
            <w:tcW w:w="1165" w:type="dxa"/>
          </w:tcPr>
          <w:p w14:paraId="3239665F" w14:textId="77777777" w:rsidR="00E36B73" w:rsidRDefault="00A053C4">
            <w:pPr>
              <w:rPr>
                <w:rFonts w:eastAsia="SimSun"/>
                <w:sz w:val="20"/>
                <w:szCs w:val="20"/>
                <w:lang w:eastAsia="zh-CN"/>
              </w:rPr>
            </w:pPr>
            <w:r>
              <w:rPr>
                <w:rFonts w:eastAsia="SimSun" w:hint="eastAsia"/>
                <w:sz w:val="20"/>
                <w:szCs w:val="20"/>
                <w:lang w:val="en-US" w:eastAsia="zh-CN"/>
              </w:rPr>
              <w:t>Transsion</w:t>
            </w:r>
          </w:p>
        </w:tc>
        <w:tc>
          <w:tcPr>
            <w:tcW w:w="9292" w:type="dxa"/>
          </w:tcPr>
          <w:p w14:paraId="5F192865" w14:textId="77777777" w:rsidR="00E36B73" w:rsidRDefault="00A053C4">
            <w:pPr>
              <w:rPr>
                <w:rFonts w:eastAsia="SimSun"/>
                <w:sz w:val="20"/>
                <w:szCs w:val="20"/>
                <w:lang w:eastAsia="zh-CN"/>
              </w:rPr>
            </w:pPr>
            <w:r>
              <w:rPr>
                <w:rFonts w:eastAsia="SimSun" w:hint="eastAsia"/>
                <w:sz w:val="20"/>
                <w:szCs w:val="20"/>
                <w:lang w:eastAsia="zh-CN"/>
              </w:rPr>
              <w:t>Support</w:t>
            </w:r>
          </w:p>
        </w:tc>
      </w:tr>
      <w:tr w:rsidR="00E36B73" w14:paraId="6FA8A019" w14:textId="77777777">
        <w:tc>
          <w:tcPr>
            <w:tcW w:w="1165" w:type="dxa"/>
          </w:tcPr>
          <w:p w14:paraId="3468DFA2"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36582C4F" w14:textId="77777777" w:rsidR="00E36B73" w:rsidRDefault="00A053C4">
            <w:pPr>
              <w:rPr>
                <w:rFonts w:eastAsia="SimSun"/>
                <w:sz w:val="20"/>
                <w:szCs w:val="20"/>
                <w:lang w:eastAsia="zh-CN"/>
              </w:rPr>
            </w:pPr>
            <w:r>
              <w:rPr>
                <w:rFonts w:eastAsia="SimSun"/>
                <w:sz w:val="20"/>
                <w:szCs w:val="20"/>
                <w:lang w:eastAsia="zh-CN"/>
              </w:rPr>
              <w:t>Not support, this has already been fully discussed and precluded in the previous meeting.</w:t>
            </w:r>
          </w:p>
        </w:tc>
      </w:tr>
      <w:tr w:rsidR="00E36B73" w14:paraId="558668A3" w14:textId="77777777">
        <w:tc>
          <w:tcPr>
            <w:tcW w:w="1165" w:type="dxa"/>
          </w:tcPr>
          <w:p w14:paraId="3312D146" w14:textId="77777777" w:rsidR="00E36B73" w:rsidRDefault="00A053C4">
            <w:pPr>
              <w:rPr>
                <w:sz w:val="20"/>
                <w:szCs w:val="20"/>
              </w:rPr>
            </w:pPr>
            <w:r>
              <w:rPr>
                <w:sz w:val="20"/>
                <w:szCs w:val="20"/>
              </w:rPr>
              <w:t>MediaTek</w:t>
            </w:r>
          </w:p>
        </w:tc>
        <w:tc>
          <w:tcPr>
            <w:tcW w:w="9292" w:type="dxa"/>
          </w:tcPr>
          <w:p w14:paraId="73F33D5F" w14:textId="77777777" w:rsidR="00E36B73" w:rsidRDefault="00A053C4">
            <w:pPr>
              <w:rPr>
                <w:sz w:val="20"/>
                <w:szCs w:val="20"/>
              </w:rPr>
            </w:pPr>
            <w:r>
              <w:rPr>
                <w:sz w:val="20"/>
                <w:szCs w:val="20"/>
              </w:rPr>
              <w:t>Not support. We already have very flexible PEI-O location framework, and it is suggested network can optimize the PEI-O location for optimizing the UE power saving gain (intention of introducing PEI)</w:t>
            </w:r>
          </w:p>
        </w:tc>
      </w:tr>
      <w:tr w:rsidR="00E36B73" w14:paraId="48463BDD" w14:textId="77777777">
        <w:tc>
          <w:tcPr>
            <w:tcW w:w="1165" w:type="dxa"/>
          </w:tcPr>
          <w:p w14:paraId="20690A43" w14:textId="05056724" w:rsidR="00E36B73" w:rsidRDefault="001358F4">
            <w:pPr>
              <w:rPr>
                <w:sz w:val="20"/>
                <w:szCs w:val="20"/>
              </w:rPr>
            </w:pPr>
            <w:r>
              <w:rPr>
                <w:sz w:val="20"/>
                <w:szCs w:val="20"/>
              </w:rPr>
              <w:t>CATT</w:t>
            </w:r>
          </w:p>
        </w:tc>
        <w:tc>
          <w:tcPr>
            <w:tcW w:w="9292" w:type="dxa"/>
          </w:tcPr>
          <w:p w14:paraId="78BB6608" w14:textId="4A77E5CD" w:rsidR="00E36B73" w:rsidRDefault="001358F4">
            <w:pPr>
              <w:rPr>
                <w:sz w:val="20"/>
                <w:szCs w:val="20"/>
              </w:rPr>
            </w:pPr>
            <w:r>
              <w:rPr>
                <w:rFonts w:eastAsia="SimSun"/>
                <w:sz w:val="20"/>
                <w:szCs w:val="20"/>
                <w:lang w:eastAsia="zh-CN"/>
              </w:rPr>
              <w:t xml:space="preserve">The search space in addition to </w:t>
            </w:r>
            <w:r>
              <w:rPr>
                <w:rFonts w:eastAsia="SimSun"/>
                <w:i/>
                <w:iCs/>
                <w:sz w:val="20"/>
                <w:szCs w:val="20"/>
                <w:lang w:eastAsia="zh-CN"/>
              </w:rPr>
              <w:t>peiSearchSpace</w:t>
            </w:r>
            <w:r>
              <w:rPr>
                <w:rFonts w:eastAsia="SimSun"/>
                <w:sz w:val="20"/>
                <w:szCs w:val="20"/>
                <w:lang w:eastAsia="zh-CN"/>
              </w:rPr>
              <w:t>, such as</w:t>
            </w:r>
            <w:r>
              <w:rPr>
                <w:rFonts w:eastAsia="SimSun"/>
                <w:i/>
                <w:iCs/>
                <w:sz w:val="20"/>
                <w:szCs w:val="20"/>
                <w:lang w:eastAsia="zh-CN"/>
              </w:rPr>
              <w:t xml:space="preserve"> SearchSpaceZero and pagingSearchSpace, </w:t>
            </w:r>
            <w:r>
              <w:rPr>
                <w:rFonts w:eastAsia="SimSun"/>
                <w:sz w:val="20"/>
                <w:szCs w:val="20"/>
                <w:lang w:eastAsia="zh-CN"/>
              </w:rPr>
              <w:t xml:space="preserve">should be supported.  </w:t>
            </w:r>
            <w:r w:rsidR="00154D25">
              <w:rPr>
                <w:rFonts w:eastAsia="SimSun"/>
                <w:sz w:val="20"/>
                <w:szCs w:val="20"/>
                <w:lang w:eastAsia="zh-CN"/>
              </w:rPr>
              <w:t>No company had shown the</w:t>
            </w:r>
            <w:r>
              <w:rPr>
                <w:rFonts w:eastAsia="SimSun"/>
                <w:sz w:val="20"/>
                <w:szCs w:val="20"/>
                <w:lang w:eastAsia="zh-CN"/>
              </w:rPr>
              <w:t xml:space="preserve"> evidence of power saving degradation with SearchSpaceZero.   </w:t>
            </w:r>
          </w:p>
        </w:tc>
      </w:tr>
      <w:tr w:rsidR="00652B23" w14:paraId="23E6DCD9" w14:textId="77777777">
        <w:tc>
          <w:tcPr>
            <w:tcW w:w="1165" w:type="dxa"/>
          </w:tcPr>
          <w:p w14:paraId="497369F9" w14:textId="3AD19D07" w:rsidR="00652B23" w:rsidRDefault="00652B23" w:rsidP="00652B23">
            <w:pPr>
              <w:rPr>
                <w:sz w:val="20"/>
                <w:szCs w:val="20"/>
              </w:rPr>
            </w:pPr>
            <w:r>
              <w:rPr>
                <w:sz w:val="20"/>
                <w:szCs w:val="20"/>
              </w:rPr>
              <w:t>Ericsson2</w:t>
            </w:r>
          </w:p>
        </w:tc>
        <w:tc>
          <w:tcPr>
            <w:tcW w:w="9292" w:type="dxa"/>
          </w:tcPr>
          <w:p w14:paraId="6BB54361" w14:textId="1681F5FB" w:rsidR="00652B23" w:rsidRDefault="00652B23" w:rsidP="00652B23">
            <w:pPr>
              <w:rPr>
                <w:sz w:val="20"/>
                <w:szCs w:val="20"/>
              </w:rPr>
            </w:pPr>
            <w:r>
              <w:rPr>
                <w:sz w:val="20"/>
                <w:szCs w:val="20"/>
              </w:rPr>
              <w:t>OK with the proposal.</w:t>
            </w:r>
          </w:p>
        </w:tc>
      </w:tr>
      <w:tr w:rsidR="00E36B73" w14:paraId="022245F8" w14:textId="77777777">
        <w:tc>
          <w:tcPr>
            <w:tcW w:w="1165" w:type="dxa"/>
          </w:tcPr>
          <w:p w14:paraId="6AB32701" w14:textId="0EA347DA" w:rsidR="00E36B73" w:rsidRPr="007519F8" w:rsidRDefault="007519F8">
            <w:pPr>
              <w:rPr>
                <w:rFonts w:eastAsia="SimSun"/>
                <w:sz w:val="20"/>
                <w:szCs w:val="20"/>
                <w:lang w:eastAsia="zh-CN"/>
              </w:rPr>
            </w:pPr>
            <w:r>
              <w:rPr>
                <w:rFonts w:eastAsia="SimSun" w:hint="eastAsia"/>
                <w:sz w:val="20"/>
                <w:szCs w:val="20"/>
                <w:lang w:eastAsia="zh-CN"/>
              </w:rPr>
              <w:t>Sharp</w:t>
            </w:r>
          </w:p>
        </w:tc>
        <w:tc>
          <w:tcPr>
            <w:tcW w:w="9292" w:type="dxa"/>
          </w:tcPr>
          <w:p w14:paraId="75EC37B6" w14:textId="4A2AE1EF" w:rsidR="00E36B73" w:rsidRPr="007519F8" w:rsidRDefault="007519F8">
            <w:pPr>
              <w:rPr>
                <w:rFonts w:eastAsia="SimSun"/>
                <w:sz w:val="20"/>
                <w:szCs w:val="20"/>
                <w:lang w:eastAsia="zh-CN"/>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E36B73" w14:paraId="0D387FBF" w14:textId="77777777">
        <w:tc>
          <w:tcPr>
            <w:tcW w:w="1165" w:type="dxa"/>
          </w:tcPr>
          <w:p w14:paraId="77E2F084" w14:textId="77777777" w:rsidR="00E36B73" w:rsidRDefault="00E36B73">
            <w:pPr>
              <w:rPr>
                <w:sz w:val="20"/>
                <w:szCs w:val="20"/>
              </w:rPr>
            </w:pPr>
          </w:p>
        </w:tc>
        <w:tc>
          <w:tcPr>
            <w:tcW w:w="9292" w:type="dxa"/>
          </w:tcPr>
          <w:p w14:paraId="5831E55A" w14:textId="77777777" w:rsidR="00E36B73" w:rsidRDefault="00E36B73">
            <w:pPr>
              <w:rPr>
                <w:sz w:val="20"/>
                <w:szCs w:val="20"/>
              </w:rPr>
            </w:pPr>
          </w:p>
        </w:tc>
      </w:tr>
      <w:tr w:rsidR="00E36B73" w14:paraId="0D155431" w14:textId="77777777">
        <w:tc>
          <w:tcPr>
            <w:tcW w:w="1165" w:type="dxa"/>
          </w:tcPr>
          <w:p w14:paraId="4B8971E4" w14:textId="77777777" w:rsidR="00E36B73" w:rsidRDefault="00E36B73">
            <w:pPr>
              <w:rPr>
                <w:sz w:val="20"/>
                <w:szCs w:val="20"/>
              </w:rPr>
            </w:pPr>
          </w:p>
        </w:tc>
        <w:tc>
          <w:tcPr>
            <w:tcW w:w="9292" w:type="dxa"/>
          </w:tcPr>
          <w:p w14:paraId="72E317CF" w14:textId="77777777" w:rsidR="00E36B73" w:rsidRDefault="00E36B73">
            <w:pPr>
              <w:rPr>
                <w:sz w:val="20"/>
                <w:szCs w:val="20"/>
              </w:rPr>
            </w:pPr>
          </w:p>
        </w:tc>
      </w:tr>
      <w:tr w:rsidR="00E36B73" w14:paraId="7A36848F" w14:textId="77777777">
        <w:tc>
          <w:tcPr>
            <w:tcW w:w="1165" w:type="dxa"/>
          </w:tcPr>
          <w:p w14:paraId="064B962C" w14:textId="77777777" w:rsidR="00E36B73" w:rsidRDefault="00E36B73">
            <w:pPr>
              <w:rPr>
                <w:sz w:val="20"/>
                <w:szCs w:val="20"/>
              </w:rPr>
            </w:pPr>
          </w:p>
        </w:tc>
        <w:tc>
          <w:tcPr>
            <w:tcW w:w="9292" w:type="dxa"/>
          </w:tcPr>
          <w:p w14:paraId="1CCCDC92" w14:textId="77777777" w:rsidR="00E36B73" w:rsidRDefault="00E36B73">
            <w:pPr>
              <w:rPr>
                <w:sz w:val="20"/>
                <w:szCs w:val="20"/>
              </w:rPr>
            </w:pPr>
          </w:p>
        </w:tc>
      </w:tr>
      <w:tr w:rsidR="00E36B73" w14:paraId="1C89C921" w14:textId="77777777">
        <w:tc>
          <w:tcPr>
            <w:tcW w:w="1165" w:type="dxa"/>
          </w:tcPr>
          <w:p w14:paraId="188852A5" w14:textId="77777777" w:rsidR="00E36B73" w:rsidRDefault="00E36B73">
            <w:pPr>
              <w:rPr>
                <w:sz w:val="20"/>
                <w:szCs w:val="20"/>
              </w:rPr>
            </w:pPr>
          </w:p>
        </w:tc>
        <w:tc>
          <w:tcPr>
            <w:tcW w:w="9292" w:type="dxa"/>
          </w:tcPr>
          <w:p w14:paraId="40D73E9C" w14:textId="77777777" w:rsidR="00E36B73" w:rsidRDefault="00E36B73">
            <w:pPr>
              <w:rPr>
                <w:sz w:val="20"/>
                <w:szCs w:val="20"/>
              </w:rPr>
            </w:pPr>
          </w:p>
        </w:tc>
      </w:tr>
      <w:tr w:rsidR="00E36B73" w14:paraId="4E855D7A" w14:textId="77777777">
        <w:tc>
          <w:tcPr>
            <w:tcW w:w="1165" w:type="dxa"/>
          </w:tcPr>
          <w:p w14:paraId="6CF5C463" w14:textId="77777777" w:rsidR="00E36B73" w:rsidRDefault="00E36B73">
            <w:pPr>
              <w:rPr>
                <w:sz w:val="20"/>
                <w:szCs w:val="20"/>
              </w:rPr>
            </w:pPr>
          </w:p>
        </w:tc>
        <w:tc>
          <w:tcPr>
            <w:tcW w:w="9292" w:type="dxa"/>
          </w:tcPr>
          <w:p w14:paraId="2B7BFC28" w14:textId="77777777" w:rsidR="00E36B73" w:rsidRDefault="00E36B73">
            <w:pPr>
              <w:rPr>
                <w:sz w:val="20"/>
                <w:szCs w:val="20"/>
              </w:rPr>
            </w:pPr>
          </w:p>
        </w:tc>
      </w:tr>
      <w:tr w:rsidR="00E36B73" w14:paraId="141296E1" w14:textId="77777777">
        <w:tc>
          <w:tcPr>
            <w:tcW w:w="1165" w:type="dxa"/>
          </w:tcPr>
          <w:p w14:paraId="6D5FEE14" w14:textId="77777777" w:rsidR="00E36B73" w:rsidRDefault="00E36B73">
            <w:pPr>
              <w:rPr>
                <w:sz w:val="20"/>
                <w:szCs w:val="20"/>
              </w:rPr>
            </w:pPr>
          </w:p>
        </w:tc>
        <w:tc>
          <w:tcPr>
            <w:tcW w:w="9292" w:type="dxa"/>
          </w:tcPr>
          <w:p w14:paraId="143D7087" w14:textId="77777777" w:rsidR="00E36B73" w:rsidRDefault="00E36B73">
            <w:pPr>
              <w:rPr>
                <w:sz w:val="20"/>
                <w:szCs w:val="20"/>
              </w:rPr>
            </w:pPr>
          </w:p>
        </w:tc>
      </w:tr>
      <w:tr w:rsidR="00E36B73" w14:paraId="59994784" w14:textId="77777777">
        <w:tc>
          <w:tcPr>
            <w:tcW w:w="1165" w:type="dxa"/>
          </w:tcPr>
          <w:p w14:paraId="2832F32E" w14:textId="77777777" w:rsidR="00E36B73" w:rsidRDefault="00E36B73">
            <w:pPr>
              <w:rPr>
                <w:sz w:val="20"/>
                <w:szCs w:val="20"/>
              </w:rPr>
            </w:pPr>
          </w:p>
        </w:tc>
        <w:tc>
          <w:tcPr>
            <w:tcW w:w="9292" w:type="dxa"/>
          </w:tcPr>
          <w:p w14:paraId="45A80374" w14:textId="77777777" w:rsidR="00E36B73" w:rsidRDefault="00E36B73">
            <w:pPr>
              <w:rPr>
                <w:sz w:val="20"/>
                <w:szCs w:val="20"/>
              </w:rPr>
            </w:pPr>
          </w:p>
        </w:tc>
      </w:tr>
      <w:tr w:rsidR="00E36B73" w14:paraId="0F45037C" w14:textId="77777777">
        <w:tc>
          <w:tcPr>
            <w:tcW w:w="1165" w:type="dxa"/>
          </w:tcPr>
          <w:p w14:paraId="68596CA4" w14:textId="77777777" w:rsidR="00E36B73" w:rsidRDefault="00E36B73">
            <w:pPr>
              <w:rPr>
                <w:sz w:val="20"/>
                <w:szCs w:val="20"/>
              </w:rPr>
            </w:pPr>
          </w:p>
        </w:tc>
        <w:tc>
          <w:tcPr>
            <w:tcW w:w="9292" w:type="dxa"/>
          </w:tcPr>
          <w:p w14:paraId="49A9B9AD" w14:textId="77777777" w:rsidR="00E36B73" w:rsidRDefault="00E36B73">
            <w:pPr>
              <w:rPr>
                <w:sz w:val="20"/>
                <w:szCs w:val="20"/>
              </w:rPr>
            </w:pPr>
          </w:p>
        </w:tc>
      </w:tr>
      <w:tr w:rsidR="00E36B73" w14:paraId="10383B21" w14:textId="77777777">
        <w:tc>
          <w:tcPr>
            <w:tcW w:w="1165" w:type="dxa"/>
          </w:tcPr>
          <w:p w14:paraId="65A35328" w14:textId="77777777" w:rsidR="00E36B73" w:rsidRDefault="00E36B73">
            <w:pPr>
              <w:rPr>
                <w:sz w:val="20"/>
                <w:szCs w:val="20"/>
              </w:rPr>
            </w:pPr>
          </w:p>
        </w:tc>
        <w:tc>
          <w:tcPr>
            <w:tcW w:w="9292" w:type="dxa"/>
          </w:tcPr>
          <w:p w14:paraId="45BA1EB1" w14:textId="77777777" w:rsidR="00E36B73" w:rsidRDefault="00E36B73">
            <w:pPr>
              <w:rPr>
                <w:sz w:val="20"/>
                <w:szCs w:val="20"/>
              </w:rPr>
            </w:pPr>
          </w:p>
        </w:tc>
      </w:tr>
      <w:tr w:rsidR="00E36B73" w14:paraId="38ECAC7F" w14:textId="77777777">
        <w:tc>
          <w:tcPr>
            <w:tcW w:w="1165" w:type="dxa"/>
          </w:tcPr>
          <w:p w14:paraId="584117C2" w14:textId="77777777" w:rsidR="00E36B73" w:rsidRDefault="00E36B73">
            <w:pPr>
              <w:rPr>
                <w:sz w:val="20"/>
                <w:szCs w:val="20"/>
              </w:rPr>
            </w:pPr>
          </w:p>
        </w:tc>
        <w:tc>
          <w:tcPr>
            <w:tcW w:w="9292" w:type="dxa"/>
          </w:tcPr>
          <w:p w14:paraId="54396536" w14:textId="77777777" w:rsidR="00E36B73" w:rsidRDefault="00E36B73">
            <w:pPr>
              <w:rPr>
                <w:sz w:val="20"/>
                <w:szCs w:val="20"/>
              </w:rPr>
            </w:pPr>
          </w:p>
        </w:tc>
      </w:tr>
      <w:tr w:rsidR="00E36B73" w14:paraId="6E18CB0E" w14:textId="77777777">
        <w:tc>
          <w:tcPr>
            <w:tcW w:w="1165" w:type="dxa"/>
          </w:tcPr>
          <w:p w14:paraId="6AA262D8" w14:textId="77777777" w:rsidR="00E36B73" w:rsidRDefault="00E36B73">
            <w:pPr>
              <w:rPr>
                <w:sz w:val="20"/>
                <w:szCs w:val="20"/>
              </w:rPr>
            </w:pPr>
          </w:p>
        </w:tc>
        <w:tc>
          <w:tcPr>
            <w:tcW w:w="9292" w:type="dxa"/>
          </w:tcPr>
          <w:p w14:paraId="72B6E915" w14:textId="77777777" w:rsidR="00E36B73" w:rsidRDefault="00E36B73">
            <w:pPr>
              <w:rPr>
                <w:sz w:val="20"/>
                <w:szCs w:val="20"/>
              </w:rPr>
            </w:pPr>
          </w:p>
        </w:tc>
      </w:tr>
      <w:tr w:rsidR="00E36B73" w14:paraId="6B233E05" w14:textId="77777777">
        <w:tc>
          <w:tcPr>
            <w:tcW w:w="1165" w:type="dxa"/>
          </w:tcPr>
          <w:p w14:paraId="4832BED0" w14:textId="77777777" w:rsidR="00E36B73" w:rsidRDefault="00E36B73">
            <w:pPr>
              <w:rPr>
                <w:sz w:val="20"/>
                <w:szCs w:val="20"/>
              </w:rPr>
            </w:pPr>
          </w:p>
        </w:tc>
        <w:tc>
          <w:tcPr>
            <w:tcW w:w="9292" w:type="dxa"/>
          </w:tcPr>
          <w:p w14:paraId="5DCF0C99" w14:textId="77777777" w:rsidR="00E36B73" w:rsidRDefault="00E36B73">
            <w:pPr>
              <w:rPr>
                <w:sz w:val="20"/>
                <w:szCs w:val="20"/>
              </w:rPr>
            </w:pPr>
          </w:p>
        </w:tc>
      </w:tr>
    </w:tbl>
    <w:p w14:paraId="420F29FF" w14:textId="77777777" w:rsidR="00E36B73" w:rsidRDefault="00E36B73">
      <w:pPr>
        <w:rPr>
          <w:sz w:val="22"/>
          <w:szCs w:val="22"/>
        </w:rPr>
      </w:pPr>
    </w:p>
    <w:p w14:paraId="5ACAEFEE" w14:textId="77777777" w:rsidR="00E36B73" w:rsidRDefault="00E36B73">
      <w:pPr>
        <w:rPr>
          <w:sz w:val="22"/>
          <w:szCs w:val="22"/>
        </w:rPr>
      </w:pPr>
    </w:p>
    <w:p w14:paraId="36636490" w14:textId="77777777" w:rsidR="00E36B73" w:rsidRDefault="00A053C4">
      <w:pPr>
        <w:rPr>
          <w:sz w:val="22"/>
          <w:szCs w:val="22"/>
          <w:u w:val="single"/>
        </w:rPr>
      </w:pPr>
      <w:r>
        <w:rPr>
          <w:sz w:val="22"/>
          <w:szCs w:val="22"/>
          <w:u w:val="single"/>
        </w:rPr>
        <w:t xml:space="preserve">Handling of different DRX cycles </w:t>
      </w:r>
      <w:r>
        <w:rPr>
          <w:sz w:val="22"/>
          <w:szCs w:val="22"/>
          <w:u w:val="single"/>
        </w:rPr>
        <w:fldChar w:fldCharType="begin"/>
      </w:r>
      <w:r>
        <w:rPr>
          <w:sz w:val="22"/>
          <w:szCs w:val="22"/>
          <w:u w:val="single"/>
        </w:rPr>
        <w:instrText xml:space="preserve"> REF _Ref93394326 \r \h  \* MERGEFORMAT </w:instrText>
      </w:r>
      <w:r>
        <w:rPr>
          <w:sz w:val="22"/>
          <w:szCs w:val="22"/>
          <w:u w:val="single"/>
        </w:rPr>
      </w:r>
      <w:r>
        <w:rPr>
          <w:sz w:val="22"/>
          <w:szCs w:val="22"/>
          <w:u w:val="single"/>
        </w:rPr>
        <w:fldChar w:fldCharType="separate"/>
      </w:r>
      <w:r>
        <w:rPr>
          <w:sz w:val="22"/>
          <w:szCs w:val="22"/>
          <w:u w:val="single"/>
        </w:rPr>
        <w:t>[19]</w:t>
      </w:r>
      <w:r>
        <w:rPr>
          <w:sz w:val="22"/>
          <w:szCs w:val="22"/>
          <w:u w:val="single"/>
        </w:rPr>
        <w:fldChar w:fldCharType="end"/>
      </w:r>
      <w:r>
        <w:rPr>
          <w:sz w:val="22"/>
          <w:szCs w:val="22"/>
          <w:u w:val="single"/>
        </w:rPr>
        <w:t>:</w:t>
      </w:r>
    </w:p>
    <w:p w14:paraId="1E15BFC2" w14:textId="77777777" w:rsidR="00E36B73" w:rsidRDefault="00A053C4">
      <w:pPr>
        <w:rPr>
          <w:sz w:val="22"/>
          <w:szCs w:val="22"/>
        </w:rPr>
      </w:pPr>
      <w:r>
        <w:rPr>
          <w:sz w:val="22"/>
          <w:szCs w:val="22"/>
        </w:rPr>
        <w:t xml:space="preserve">In Apple contribution, there observes an issue: Current agreement doesn’t address the case UE applies different idle DRX cycles. Since UE identifies its paging bit according to its paging configuration, current mapping can cause complicated paging indication management for the network. Also, false paging probability can be increased since some PEI can associate with more POs than others. Accordingly, Proposal 4-6, as Proposal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is suggested, and companies are encouraged to provide views in the table below.</w:t>
      </w:r>
    </w:p>
    <w:p w14:paraId="436A27FA" w14:textId="77777777" w:rsidR="00E36B73" w:rsidRDefault="00E36B73">
      <w:pPr>
        <w:rPr>
          <w:sz w:val="22"/>
          <w:szCs w:val="22"/>
        </w:rPr>
      </w:pPr>
    </w:p>
    <w:p w14:paraId="5A8C8BFE" w14:textId="77777777" w:rsidR="00E36B73" w:rsidRDefault="00A053C4">
      <w:pPr>
        <w:rPr>
          <w:b/>
          <w:bCs/>
          <w:sz w:val="22"/>
          <w:szCs w:val="22"/>
        </w:rPr>
      </w:pPr>
      <w:r>
        <w:rPr>
          <w:b/>
          <w:bCs/>
          <w:color w:val="0000FF"/>
          <w:sz w:val="22"/>
          <w:szCs w:val="22"/>
          <w:highlight w:val="yellow"/>
        </w:rPr>
        <w:t>Proposal 4-6</w:t>
      </w:r>
      <w:r>
        <w:rPr>
          <w:b/>
          <w:bCs/>
          <w:sz w:val="22"/>
          <w:szCs w:val="22"/>
        </w:rPr>
        <w:t>: All the UEs in a cell determine the mapping of PEI to POs/PFs based on a reference DRX cycle, which is signaled by the gNB in SIB. The gNB shall guarantee that the DRX cycle of any UE is not smaller than the reference DRX cycle.</w:t>
      </w:r>
    </w:p>
    <w:p w14:paraId="5CE377DF" w14:textId="77777777" w:rsidR="00E36B73" w:rsidRDefault="00E36B73">
      <w:pPr>
        <w:rPr>
          <w:sz w:val="22"/>
          <w:szCs w:val="22"/>
        </w:rPr>
      </w:pPr>
    </w:p>
    <w:p w14:paraId="1D7A95BB" w14:textId="77777777" w:rsidR="00E36B73" w:rsidRDefault="00A053C4">
      <w:pPr>
        <w:rPr>
          <w:sz w:val="22"/>
          <w:szCs w:val="22"/>
        </w:rPr>
      </w:pPr>
      <w:r>
        <w:rPr>
          <w:noProof/>
          <w:sz w:val="22"/>
          <w:szCs w:val="22"/>
          <w:lang w:val="en-US" w:eastAsia="en-US"/>
        </w:rPr>
        <w:drawing>
          <wp:inline distT="0" distB="0" distL="0" distR="0" wp14:anchorId="24B38C24" wp14:editId="1713F6A8">
            <wp:extent cx="5727700" cy="1464945"/>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pic:cNvPicPr>
                  </pic:nvPicPr>
                  <pic:blipFill>
                    <a:blip r:embed="rId30"/>
                    <a:stretch>
                      <a:fillRect/>
                    </a:stretch>
                  </pic:blipFill>
                  <pic:spPr>
                    <a:xfrm>
                      <a:off x="0" y="0"/>
                      <a:ext cx="5727700" cy="1464945"/>
                    </a:xfrm>
                    <a:prstGeom prst="rect">
                      <a:avLst/>
                    </a:prstGeom>
                  </pic:spPr>
                </pic:pic>
              </a:graphicData>
            </a:graphic>
          </wp:inline>
        </w:drawing>
      </w:r>
    </w:p>
    <w:p w14:paraId="02CEFA1C" w14:textId="77777777" w:rsidR="00E36B73" w:rsidRDefault="00A053C4">
      <w:pPr>
        <w:pStyle w:val="Caption"/>
        <w:jc w:val="center"/>
        <w:rPr>
          <w:sz w:val="21"/>
          <w:szCs w:val="21"/>
        </w:rPr>
      </w:pPr>
      <w:r>
        <w:rPr>
          <w:sz w:val="22"/>
          <w:szCs w:val="22"/>
        </w:rPr>
        <w:t xml:space="preserve">Figure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PEI-to-PO mapping for UEs with different DRX cycles</w:t>
      </w:r>
    </w:p>
    <w:p w14:paraId="595DA91C" w14:textId="77777777" w:rsidR="00E36B73" w:rsidRDefault="00E36B73">
      <w:pPr>
        <w:rPr>
          <w:sz w:val="22"/>
          <w:szCs w:val="22"/>
        </w:rPr>
      </w:pPr>
    </w:p>
    <w:p w14:paraId="792D8611" w14:textId="77777777" w:rsidR="00E36B73" w:rsidRDefault="00A053C4">
      <w:pPr>
        <w:pStyle w:val="Caption"/>
        <w:keepNext/>
        <w:jc w:val="center"/>
        <w:rPr>
          <w:sz w:val="22"/>
          <w:szCs w:val="22"/>
        </w:rPr>
      </w:pPr>
      <w:r>
        <w:rPr>
          <w:color w:val="0000FF"/>
          <w:sz w:val="22"/>
          <w:szCs w:val="22"/>
          <w:highlight w:val="yellow"/>
        </w:rPr>
        <w:t xml:space="preserve">Table </w:t>
      </w:r>
      <w:r>
        <w:rPr>
          <w:color w:val="0000FF"/>
          <w:sz w:val="22"/>
          <w:szCs w:val="22"/>
          <w:highlight w:val="yellow"/>
        </w:rPr>
        <w:fldChar w:fldCharType="begin"/>
      </w:r>
      <w:r>
        <w:rPr>
          <w:color w:val="0000FF"/>
          <w:sz w:val="22"/>
          <w:szCs w:val="22"/>
          <w:highlight w:val="yellow"/>
        </w:rPr>
        <w:instrText xml:space="preserve"> SEQ Table \* ARABIC </w:instrText>
      </w:r>
      <w:r>
        <w:rPr>
          <w:color w:val="0000FF"/>
          <w:sz w:val="22"/>
          <w:szCs w:val="22"/>
          <w:highlight w:val="yellow"/>
        </w:rPr>
        <w:fldChar w:fldCharType="separate"/>
      </w:r>
      <w:r>
        <w:rPr>
          <w:color w:val="0000FF"/>
          <w:sz w:val="22"/>
          <w:szCs w:val="22"/>
          <w:highlight w:val="yellow"/>
        </w:rPr>
        <w:t>13</w:t>
      </w:r>
      <w:r>
        <w:rPr>
          <w:color w:val="0000FF"/>
          <w:sz w:val="22"/>
          <w:szCs w:val="22"/>
          <w:highlight w:val="yellow"/>
        </w:rPr>
        <w:fldChar w:fldCharType="end"/>
      </w:r>
      <w:r>
        <w:rPr>
          <w:sz w:val="22"/>
          <w:szCs w:val="22"/>
        </w:rPr>
        <w:t>: Companies’ views on Proposal 4-5</w:t>
      </w:r>
    </w:p>
    <w:tbl>
      <w:tblPr>
        <w:tblStyle w:val="TableGrid"/>
        <w:tblW w:w="10457" w:type="dxa"/>
        <w:tblLayout w:type="fixed"/>
        <w:tblLook w:val="04A0" w:firstRow="1" w:lastRow="0" w:firstColumn="1" w:lastColumn="0" w:noHBand="0" w:noVBand="1"/>
      </w:tblPr>
      <w:tblGrid>
        <w:gridCol w:w="1165"/>
        <w:gridCol w:w="9292"/>
      </w:tblGrid>
      <w:tr w:rsidR="00E36B73" w14:paraId="5B0E8DCF" w14:textId="77777777">
        <w:tc>
          <w:tcPr>
            <w:tcW w:w="1165" w:type="dxa"/>
          </w:tcPr>
          <w:p w14:paraId="627D246C" w14:textId="77777777" w:rsidR="00E36B73" w:rsidRDefault="00A053C4">
            <w:pPr>
              <w:rPr>
                <w:sz w:val="20"/>
                <w:szCs w:val="20"/>
              </w:rPr>
            </w:pPr>
            <w:r>
              <w:rPr>
                <w:sz w:val="20"/>
                <w:szCs w:val="20"/>
              </w:rPr>
              <w:t>Company</w:t>
            </w:r>
          </w:p>
        </w:tc>
        <w:tc>
          <w:tcPr>
            <w:tcW w:w="9292" w:type="dxa"/>
          </w:tcPr>
          <w:p w14:paraId="75EB32F3" w14:textId="77777777" w:rsidR="00E36B73" w:rsidRDefault="00A053C4">
            <w:pPr>
              <w:jc w:val="center"/>
              <w:rPr>
                <w:sz w:val="20"/>
                <w:szCs w:val="20"/>
              </w:rPr>
            </w:pPr>
            <w:r>
              <w:rPr>
                <w:sz w:val="20"/>
                <w:szCs w:val="20"/>
              </w:rPr>
              <w:t>Companies’ views</w:t>
            </w:r>
          </w:p>
        </w:tc>
      </w:tr>
      <w:tr w:rsidR="00E36B73" w14:paraId="67370ACF" w14:textId="77777777">
        <w:tc>
          <w:tcPr>
            <w:tcW w:w="1165" w:type="dxa"/>
          </w:tcPr>
          <w:p w14:paraId="58633004" w14:textId="77777777" w:rsidR="00E36B73" w:rsidRDefault="00A053C4">
            <w:pPr>
              <w:rPr>
                <w:sz w:val="20"/>
                <w:szCs w:val="20"/>
              </w:rPr>
            </w:pPr>
            <w:r>
              <w:rPr>
                <w:sz w:val="20"/>
                <w:szCs w:val="20"/>
              </w:rPr>
              <w:t>Apple</w:t>
            </w:r>
          </w:p>
        </w:tc>
        <w:tc>
          <w:tcPr>
            <w:tcW w:w="9292" w:type="dxa"/>
          </w:tcPr>
          <w:p w14:paraId="7035DFEB" w14:textId="77777777" w:rsidR="00E36B73" w:rsidRDefault="00A053C4">
            <w:pPr>
              <w:rPr>
                <w:sz w:val="20"/>
                <w:szCs w:val="20"/>
              </w:rPr>
            </w:pPr>
            <w:r>
              <w:rPr>
                <w:sz w:val="20"/>
                <w:szCs w:val="20"/>
              </w:rPr>
              <w:t>We think the current mapping (as shown in the figure above ) is not aligned with the original intention of mapping at most two PFs to one PEI, because it can result in mapping &gt; 2 PFs to one PEI, when UEs have different DRX cycles. In addition to what is mentioned above, the current mapping also results in unnecessarily large paging delay for some UEs (e.g. UEs with 1.28 sec DRX cycle in PF4).</w:t>
            </w:r>
          </w:p>
          <w:p w14:paraId="5DDC2BBC" w14:textId="77777777" w:rsidR="00E36B73" w:rsidRDefault="00A053C4">
            <w:pPr>
              <w:rPr>
                <w:sz w:val="20"/>
                <w:szCs w:val="20"/>
              </w:rPr>
            </w:pPr>
            <w:r>
              <w:rPr>
                <w:sz w:val="20"/>
                <w:szCs w:val="20"/>
              </w:rPr>
              <w:t>P4-6 results in a much cleaner mapping (as shown in the figure below) and avoids all the disadvantages mentioned.</w:t>
            </w:r>
          </w:p>
          <w:p w14:paraId="6286C4C1" w14:textId="77777777" w:rsidR="00E36B73" w:rsidRDefault="00A053C4">
            <w:pPr>
              <w:rPr>
                <w:sz w:val="20"/>
                <w:szCs w:val="20"/>
              </w:rPr>
            </w:pPr>
            <w:r>
              <w:rPr>
                <w:noProof/>
                <w:sz w:val="22"/>
                <w:szCs w:val="22"/>
                <w:lang w:val="en-US" w:eastAsia="en-US"/>
              </w:rPr>
              <w:drawing>
                <wp:inline distT="0" distB="0" distL="0" distR="0" wp14:anchorId="73EA39A2" wp14:editId="7BB1FB4D">
                  <wp:extent cx="5727700" cy="1458595"/>
                  <wp:effectExtent l="0" t="0" r="0" b="190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pic:cNvPicPr>
                        </pic:nvPicPr>
                        <pic:blipFill>
                          <a:blip r:embed="rId31"/>
                          <a:stretch>
                            <a:fillRect/>
                          </a:stretch>
                        </pic:blipFill>
                        <pic:spPr>
                          <a:xfrm>
                            <a:off x="0" y="0"/>
                            <a:ext cx="5727700" cy="1458595"/>
                          </a:xfrm>
                          <a:prstGeom prst="rect">
                            <a:avLst/>
                          </a:prstGeom>
                        </pic:spPr>
                      </pic:pic>
                    </a:graphicData>
                  </a:graphic>
                </wp:inline>
              </w:drawing>
            </w:r>
          </w:p>
        </w:tc>
      </w:tr>
      <w:tr w:rsidR="00E36B73" w14:paraId="448959D8" w14:textId="77777777">
        <w:tc>
          <w:tcPr>
            <w:tcW w:w="1165" w:type="dxa"/>
          </w:tcPr>
          <w:p w14:paraId="45A69A37"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237702DA" w14:textId="77777777" w:rsidR="00E36B73" w:rsidRDefault="00A053C4">
            <w:pPr>
              <w:rPr>
                <w:rFonts w:eastAsia="SimSun"/>
                <w:sz w:val="20"/>
                <w:szCs w:val="20"/>
                <w:lang w:eastAsia="zh-CN"/>
              </w:rPr>
            </w:pPr>
            <w:r>
              <w:rPr>
                <w:rFonts w:eastAsia="SimSun"/>
                <w:sz w:val="20"/>
                <w:szCs w:val="20"/>
                <w:lang w:eastAsia="zh-CN"/>
              </w:rPr>
              <w:t>In my understanding, the PEI association with POs are discussed from gNB perspective. Therefore, we assume the common understanding is based on the paging configuration in SIB1. The mapping is clear already.</w:t>
            </w:r>
          </w:p>
          <w:p w14:paraId="27B53AFD" w14:textId="77777777" w:rsidR="00E36B73" w:rsidRDefault="00E36B73">
            <w:pPr>
              <w:rPr>
                <w:rFonts w:eastAsia="SimSun"/>
                <w:sz w:val="20"/>
                <w:szCs w:val="20"/>
                <w:lang w:eastAsia="zh-CN"/>
              </w:rPr>
            </w:pPr>
          </w:p>
          <w:p w14:paraId="6EA4D4EC" w14:textId="77777777" w:rsidR="00E36B73" w:rsidRDefault="00A053C4">
            <w:pPr>
              <w:rPr>
                <w:rFonts w:eastAsia="SimSun"/>
                <w:sz w:val="20"/>
                <w:szCs w:val="20"/>
                <w:lang w:eastAsia="zh-CN"/>
              </w:rPr>
            </w:pPr>
            <w:r>
              <w:rPr>
                <w:rFonts w:eastAsia="SimSun"/>
                <w:sz w:val="20"/>
                <w:szCs w:val="20"/>
                <w:lang w:eastAsia="zh-CN"/>
              </w:rPr>
              <w:t>UE may have different DRX cycles, but the mapping between PEIs and POs shall not be impacted by a DRX cycle length of a specific UE.</w:t>
            </w:r>
          </w:p>
        </w:tc>
      </w:tr>
      <w:tr w:rsidR="00E36B73" w14:paraId="04443949" w14:textId="77777777">
        <w:tc>
          <w:tcPr>
            <w:tcW w:w="1165" w:type="dxa"/>
          </w:tcPr>
          <w:p w14:paraId="644893E6" w14:textId="77777777" w:rsidR="00E36B73" w:rsidRDefault="00A053C4">
            <w:pPr>
              <w:rPr>
                <w:sz w:val="20"/>
                <w:szCs w:val="20"/>
              </w:rPr>
            </w:pPr>
            <w:r>
              <w:rPr>
                <w:sz w:val="20"/>
                <w:szCs w:val="20"/>
              </w:rPr>
              <w:t>Qualcomm</w:t>
            </w:r>
          </w:p>
        </w:tc>
        <w:tc>
          <w:tcPr>
            <w:tcW w:w="9292" w:type="dxa"/>
          </w:tcPr>
          <w:p w14:paraId="4F5ED5FD" w14:textId="77777777" w:rsidR="00E36B73" w:rsidRDefault="00A053C4">
            <w:pPr>
              <w:rPr>
                <w:sz w:val="20"/>
                <w:szCs w:val="20"/>
              </w:rPr>
            </w:pPr>
            <w:r>
              <w:rPr>
                <w:sz w:val="20"/>
                <w:szCs w:val="20"/>
              </w:rPr>
              <w:t>Network can handle this issue without UE impact. But we are fine with the proposal.</w:t>
            </w:r>
          </w:p>
        </w:tc>
      </w:tr>
      <w:tr w:rsidR="00E36B73" w14:paraId="7A25CAE8" w14:textId="77777777">
        <w:tc>
          <w:tcPr>
            <w:tcW w:w="1165" w:type="dxa"/>
          </w:tcPr>
          <w:p w14:paraId="485647FD" w14:textId="77777777" w:rsidR="00E36B73" w:rsidRDefault="00A053C4">
            <w:pPr>
              <w:rPr>
                <w:rFonts w:eastAsia="SimSun"/>
                <w:sz w:val="20"/>
                <w:szCs w:val="20"/>
                <w:lang w:eastAsia="zh-CN"/>
              </w:rPr>
            </w:pPr>
            <w:r>
              <w:rPr>
                <w:rFonts w:eastAsia="SimSun" w:hint="eastAsia"/>
                <w:sz w:val="20"/>
                <w:szCs w:val="20"/>
                <w:lang w:val="en-US" w:eastAsia="zh-CN"/>
              </w:rPr>
              <w:t>ZTE,Sanechips</w:t>
            </w:r>
          </w:p>
        </w:tc>
        <w:tc>
          <w:tcPr>
            <w:tcW w:w="9292" w:type="dxa"/>
          </w:tcPr>
          <w:p w14:paraId="31147DAB" w14:textId="77777777" w:rsidR="00E36B73" w:rsidRDefault="00A053C4">
            <w:pPr>
              <w:rPr>
                <w:rFonts w:eastAsia="SimSun"/>
                <w:sz w:val="20"/>
                <w:szCs w:val="20"/>
                <w:lang w:eastAsia="zh-CN"/>
              </w:rPr>
            </w:pPr>
            <w:r>
              <w:rPr>
                <w:rFonts w:eastAsia="SimSun" w:hint="eastAsia"/>
                <w:sz w:val="20"/>
                <w:szCs w:val="20"/>
                <w:lang w:val="en-US" w:eastAsia="zh-CN"/>
              </w:rPr>
              <w:t>If the current paging cycle can be different according to TS 38.304 without impact on UE</w:t>
            </w:r>
            <w:r>
              <w:rPr>
                <w:rFonts w:eastAsia="SimSun"/>
                <w:sz w:val="20"/>
                <w:szCs w:val="20"/>
                <w:lang w:val="en-US" w:eastAsia="zh-CN"/>
              </w:rPr>
              <w:t>’</w:t>
            </w:r>
            <w:r>
              <w:rPr>
                <w:rFonts w:eastAsia="SimSun" w:hint="eastAsia"/>
                <w:sz w:val="20"/>
                <w:szCs w:val="20"/>
                <w:lang w:val="en-US" w:eastAsia="zh-CN"/>
              </w:rPr>
              <w:t>s behavior of monitoring PO, we think there is no issue for PEI determination, either.</w:t>
            </w:r>
          </w:p>
        </w:tc>
      </w:tr>
      <w:tr w:rsidR="00E36B73" w14:paraId="396225FC" w14:textId="77777777">
        <w:tc>
          <w:tcPr>
            <w:tcW w:w="1165" w:type="dxa"/>
          </w:tcPr>
          <w:p w14:paraId="16E6128E" w14:textId="77777777" w:rsidR="00E36B73" w:rsidRDefault="00A053C4">
            <w:pPr>
              <w:rPr>
                <w:rFonts w:eastAsia="SimSun"/>
                <w:sz w:val="20"/>
                <w:szCs w:val="20"/>
                <w:lang w:eastAsia="zh-CN"/>
              </w:rPr>
            </w:pPr>
            <w:r>
              <w:rPr>
                <w:rFonts w:eastAsia="SimSun"/>
                <w:sz w:val="20"/>
                <w:szCs w:val="20"/>
                <w:lang w:eastAsia="zh-CN"/>
              </w:rPr>
              <w:t>vivo</w:t>
            </w:r>
          </w:p>
        </w:tc>
        <w:tc>
          <w:tcPr>
            <w:tcW w:w="9292" w:type="dxa"/>
          </w:tcPr>
          <w:p w14:paraId="13629733" w14:textId="77777777" w:rsidR="00E36B73" w:rsidRDefault="00A053C4">
            <w:pPr>
              <w:rPr>
                <w:rFonts w:eastAsia="SimSun"/>
                <w:sz w:val="20"/>
                <w:szCs w:val="20"/>
                <w:lang w:eastAsia="zh-CN"/>
              </w:rPr>
            </w:pPr>
            <w:r>
              <w:rPr>
                <w:rFonts w:eastAsia="SimSun"/>
                <w:sz w:val="20"/>
                <w:szCs w:val="20"/>
                <w:lang w:eastAsia="zh-CN"/>
              </w:rPr>
              <w:t xml:space="preserve">We have the same view with Huawei that PEI to PO mapping is determined from gNB perspective, and it is clear for gNB to know how two PFs can be associated with one PEI, just as described in the figure provided by Apple in the comment row. Instead, it makes no sense for UE to assume the mapping according to its own paging cycle. </w:t>
            </w:r>
          </w:p>
          <w:p w14:paraId="484F2930" w14:textId="77777777" w:rsidR="00E36B73" w:rsidRDefault="00E36B73">
            <w:pPr>
              <w:rPr>
                <w:rFonts w:eastAsia="SimSun"/>
                <w:sz w:val="20"/>
                <w:szCs w:val="20"/>
                <w:lang w:eastAsia="zh-CN"/>
              </w:rPr>
            </w:pPr>
          </w:p>
          <w:p w14:paraId="1FEBEFFB" w14:textId="77777777" w:rsidR="00E36B73" w:rsidRDefault="00A053C4">
            <w:pPr>
              <w:rPr>
                <w:rFonts w:eastAsia="SimSun"/>
                <w:sz w:val="20"/>
                <w:szCs w:val="20"/>
                <w:lang w:eastAsia="zh-CN"/>
              </w:rPr>
            </w:pPr>
            <w:r>
              <w:rPr>
                <w:rFonts w:eastAsia="SimSun"/>
                <w:sz w:val="20"/>
                <w:szCs w:val="20"/>
                <w:lang w:eastAsia="zh-CN"/>
              </w:rPr>
              <w:t xml:space="preserve">However, we think the point is how could a UE figure out whether its PF is the first PF for the determination of frame-level offset without awareness of the reference paging cycle for PEI to PO mapping. For this intention, a </w:t>
            </w:r>
            <w:r>
              <w:rPr>
                <w:rFonts w:eastAsia="SimSun"/>
                <w:sz w:val="20"/>
                <w:szCs w:val="20"/>
                <w:lang w:eastAsia="zh-CN"/>
              </w:rPr>
              <w:lastRenderedPageBreak/>
              <w:t xml:space="preserve">reference paging cycle (e.g., default paging cycle given in TS 38.840) may be needed. </w:t>
            </w:r>
          </w:p>
        </w:tc>
      </w:tr>
      <w:tr w:rsidR="00E36B73" w14:paraId="577CAC30" w14:textId="77777777">
        <w:tc>
          <w:tcPr>
            <w:tcW w:w="1165" w:type="dxa"/>
          </w:tcPr>
          <w:p w14:paraId="0557F810" w14:textId="77777777" w:rsidR="00E36B73" w:rsidRDefault="00A053C4">
            <w:pPr>
              <w:rPr>
                <w:sz w:val="20"/>
                <w:szCs w:val="20"/>
              </w:rPr>
            </w:pPr>
            <w:r>
              <w:rPr>
                <w:sz w:val="20"/>
                <w:szCs w:val="20"/>
              </w:rPr>
              <w:lastRenderedPageBreak/>
              <w:t>MediaTek</w:t>
            </w:r>
          </w:p>
        </w:tc>
        <w:tc>
          <w:tcPr>
            <w:tcW w:w="9292" w:type="dxa"/>
          </w:tcPr>
          <w:p w14:paraId="1AD4242E" w14:textId="77777777" w:rsidR="00E36B73" w:rsidRDefault="00A053C4">
            <w:pPr>
              <w:rPr>
                <w:sz w:val="20"/>
                <w:szCs w:val="20"/>
              </w:rPr>
            </w:pPr>
            <w:r>
              <w:rPr>
                <w:sz w:val="20"/>
                <w:szCs w:val="20"/>
              </w:rPr>
              <w:t>We are supportive to this proposal since PO to PEI-O mapping in TS38.304 is based on UE perspective. Although network configuration can handle/avoid this issue, it will be beneficial to avoid such case and allow more flexible network configuration.</w:t>
            </w:r>
          </w:p>
        </w:tc>
      </w:tr>
      <w:tr w:rsidR="00E36B73" w14:paraId="1DB2188A" w14:textId="77777777">
        <w:tc>
          <w:tcPr>
            <w:tcW w:w="1165" w:type="dxa"/>
          </w:tcPr>
          <w:p w14:paraId="64E67F1B" w14:textId="01A40D46" w:rsidR="00E36B73" w:rsidRDefault="00154D25">
            <w:pPr>
              <w:rPr>
                <w:rFonts w:eastAsia="SimSun"/>
                <w:sz w:val="20"/>
                <w:szCs w:val="20"/>
                <w:lang w:eastAsia="zh-CN"/>
              </w:rPr>
            </w:pPr>
            <w:r>
              <w:rPr>
                <w:rFonts w:eastAsia="SimSun"/>
                <w:sz w:val="20"/>
                <w:szCs w:val="20"/>
                <w:lang w:eastAsia="zh-CN"/>
              </w:rPr>
              <w:t>CATT</w:t>
            </w:r>
          </w:p>
        </w:tc>
        <w:tc>
          <w:tcPr>
            <w:tcW w:w="9292" w:type="dxa"/>
          </w:tcPr>
          <w:p w14:paraId="79A72E8F" w14:textId="362EB442" w:rsidR="00E36B73" w:rsidRDefault="00154D25">
            <w:pPr>
              <w:rPr>
                <w:rFonts w:eastAsia="SimSun"/>
                <w:sz w:val="20"/>
                <w:szCs w:val="20"/>
                <w:lang w:eastAsia="zh-CN"/>
              </w:rPr>
            </w:pPr>
            <w:r>
              <w:rPr>
                <w:rFonts w:eastAsia="SimSun"/>
                <w:sz w:val="20"/>
                <w:szCs w:val="20"/>
                <w:lang w:eastAsia="zh-CN"/>
              </w:rPr>
              <w:t>We don’t see the need of this proposal since the mapping of PEI-O and PO would be in the same DRX cycle if we restrict the frame offset  value to small value “1”.</w:t>
            </w:r>
          </w:p>
        </w:tc>
      </w:tr>
      <w:tr w:rsidR="00652B23" w14:paraId="37D6D8EF" w14:textId="77777777">
        <w:tc>
          <w:tcPr>
            <w:tcW w:w="1165" w:type="dxa"/>
          </w:tcPr>
          <w:p w14:paraId="546431E2" w14:textId="1801F872" w:rsidR="00652B23" w:rsidRDefault="00652B23" w:rsidP="00652B23">
            <w:pPr>
              <w:rPr>
                <w:sz w:val="20"/>
                <w:szCs w:val="20"/>
              </w:rPr>
            </w:pPr>
            <w:r>
              <w:rPr>
                <w:sz w:val="20"/>
                <w:szCs w:val="20"/>
              </w:rPr>
              <w:t>Ericsson2</w:t>
            </w:r>
          </w:p>
        </w:tc>
        <w:tc>
          <w:tcPr>
            <w:tcW w:w="9292" w:type="dxa"/>
          </w:tcPr>
          <w:p w14:paraId="1EA4F054" w14:textId="77777777" w:rsidR="00652B23" w:rsidRDefault="00652B23" w:rsidP="00652B23">
            <w:pPr>
              <w:rPr>
                <w:sz w:val="20"/>
                <w:szCs w:val="20"/>
              </w:rPr>
            </w:pPr>
            <w:r>
              <w:rPr>
                <w:sz w:val="20"/>
                <w:szCs w:val="20"/>
              </w:rPr>
              <w:t xml:space="preserve">We do not support. </w:t>
            </w:r>
          </w:p>
          <w:p w14:paraId="22DA9D72" w14:textId="38A481DC" w:rsidR="00652B23" w:rsidRDefault="00652B23" w:rsidP="00652B23">
            <w:pPr>
              <w:rPr>
                <w:sz w:val="20"/>
                <w:szCs w:val="20"/>
              </w:rPr>
            </w:pPr>
            <w:r w:rsidRPr="00FC6474">
              <w:rPr>
                <w:sz w:val="20"/>
                <w:szCs w:val="20"/>
              </w:rPr>
              <w:t>PEI relates to the configured successive PFs</w:t>
            </w:r>
            <w:r>
              <w:rPr>
                <w:sz w:val="20"/>
                <w:szCs w:val="20"/>
              </w:rPr>
              <w:t xml:space="preserve">, and since those are configured in cell-specific manner, there is no need for this. </w:t>
            </w:r>
          </w:p>
        </w:tc>
      </w:tr>
      <w:tr w:rsidR="00E36B73" w14:paraId="264AE81D" w14:textId="77777777">
        <w:tc>
          <w:tcPr>
            <w:tcW w:w="1165" w:type="dxa"/>
          </w:tcPr>
          <w:p w14:paraId="484D1D58" w14:textId="4D445384" w:rsidR="00E36B73" w:rsidRPr="007519F8" w:rsidRDefault="007519F8">
            <w:pPr>
              <w:rPr>
                <w:rFonts w:eastAsia="SimSun"/>
                <w:sz w:val="20"/>
                <w:szCs w:val="20"/>
                <w:lang w:eastAsia="zh-CN"/>
              </w:rPr>
            </w:pPr>
            <w:r>
              <w:rPr>
                <w:rFonts w:eastAsia="SimSun" w:hint="eastAsia"/>
                <w:sz w:val="20"/>
                <w:szCs w:val="20"/>
                <w:lang w:eastAsia="zh-CN"/>
              </w:rPr>
              <w:t>Sharp</w:t>
            </w:r>
          </w:p>
        </w:tc>
        <w:tc>
          <w:tcPr>
            <w:tcW w:w="9292" w:type="dxa"/>
          </w:tcPr>
          <w:p w14:paraId="516B8E9C" w14:textId="7EBD8410" w:rsidR="00E36B73" w:rsidRPr="007519F8" w:rsidRDefault="007519F8">
            <w:pPr>
              <w:rPr>
                <w:rFonts w:eastAsia="SimSun"/>
                <w:sz w:val="20"/>
                <w:szCs w:val="20"/>
                <w:lang w:eastAsia="zh-CN"/>
              </w:rPr>
            </w:pPr>
            <w:r>
              <w:rPr>
                <w:sz w:val="20"/>
                <w:szCs w:val="20"/>
              </w:rPr>
              <w:t>We do not support</w:t>
            </w:r>
            <w:r>
              <w:rPr>
                <w:rFonts w:eastAsia="SimSun" w:hint="eastAsia"/>
                <w:sz w:val="20"/>
                <w:szCs w:val="20"/>
                <w:lang w:eastAsia="zh-CN"/>
              </w:rPr>
              <w:t xml:space="preserve"> the proposal</w:t>
            </w:r>
            <w:r>
              <w:rPr>
                <w:sz w:val="20"/>
                <w:szCs w:val="20"/>
              </w:rPr>
              <w:t xml:space="preserve">. </w:t>
            </w:r>
            <w:r>
              <w:rPr>
                <w:rFonts w:eastAsia="SimSun" w:hint="eastAsia"/>
                <w:sz w:val="20"/>
                <w:szCs w:val="20"/>
                <w:lang w:eastAsia="zh-CN"/>
              </w:rPr>
              <w:t xml:space="preserve"> From UE </w:t>
            </w:r>
            <w:r>
              <w:rPr>
                <w:rFonts w:eastAsia="SimSun"/>
                <w:sz w:val="20"/>
                <w:szCs w:val="20"/>
                <w:lang w:eastAsia="zh-CN"/>
              </w:rPr>
              <w:t>perspective</w:t>
            </w:r>
            <w:r>
              <w:rPr>
                <w:rFonts w:eastAsia="SimSun" w:hint="eastAsia"/>
                <w:sz w:val="20"/>
                <w:szCs w:val="20"/>
                <w:lang w:eastAsia="zh-CN"/>
              </w:rPr>
              <w:t xml:space="preserve">,  a UE monitoring a </w:t>
            </w:r>
            <w:r>
              <w:rPr>
                <w:rFonts w:eastAsia="SimSun"/>
                <w:sz w:val="20"/>
                <w:szCs w:val="20"/>
                <w:lang w:eastAsia="zh-CN"/>
              </w:rPr>
              <w:t>special</w:t>
            </w:r>
            <w:r>
              <w:rPr>
                <w:rFonts w:eastAsia="SimSun" w:hint="eastAsia"/>
                <w:sz w:val="20"/>
                <w:szCs w:val="20"/>
                <w:lang w:eastAsia="zh-CN"/>
              </w:rPr>
              <w:t xml:space="preserve">  PO can find it</w:t>
            </w:r>
            <w:r>
              <w:rPr>
                <w:rFonts w:eastAsia="SimSun"/>
                <w:sz w:val="20"/>
                <w:szCs w:val="20"/>
                <w:lang w:eastAsia="zh-CN"/>
              </w:rPr>
              <w:t>’</w:t>
            </w:r>
            <w:r>
              <w:rPr>
                <w:rFonts w:eastAsia="SimSun" w:hint="eastAsia"/>
                <w:sz w:val="20"/>
                <w:szCs w:val="20"/>
                <w:lang w:eastAsia="zh-CN"/>
              </w:rPr>
              <w:t xml:space="preserve">s associated PEI-O based on current agreement(offset +  </w:t>
            </w:r>
            <w:r>
              <w:rPr>
                <w:rFonts w:eastAsia="SimSun"/>
                <w:sz w:val="20"/>
                <w:szCs w:val="20"/>
                <w:lang w:eastAsia="zh-CN"/>
              </w:rPr>
              <w:t>POnumPerPEI</w:t>
            </w:r>
            <w:r>
              <w:rPr>
                <w:rFonts w:eastAsia="SimSun" w:hint="eastAsia"/>
                <w:sz w:val="20"/>
                <w:szCs w:val="20"/>
                <w:lang w:eastAsia="zh-CN"/>
              </w:rPr>
              <w:t>) without caring the duration of paging cycle</w:t>
            </w:r>
          </w:p>
        </w:tc>
      </w:tr>
      <w:tr w:rsidR="00E36B73" w14:paraId="17695608" w14:textId="77777777">
        <w:tc>
          <w:tcPr>
            <w:tcW w:w="1165" w:type="dxa"/>
          </w:tcPr>
          <w:p w14:paraId="22B77A87" w14:textId="77777777" w:rsidR="00E36B73" w:rsidRDefault="00E36B73">
            <w:pPr>
              <w:rPr>
                <w:sz w:val="20"/>
                <w:szCs w:val="20"/>
              </w:rPr>
            </w:pPr>
          </w:p>
        </w:tc>
        <w:tc>
          <w:tcPr>
            <w:tcW w:w="9292" w:type="dxa"/>
          </w:tcPr>
          <w:p w14:paraId="73E44649" w14:textId="77777777" w:rsidR="00E36B73" w:rsidRDefault="00E36B73">
            <w:pPr>
              <w:rPr>
                <w:sz w:val="20"/>
                <w:szCs w:val="20"/>
              </w:rPr>
            </w:pPr>
          </w:p>
        </w:tc>
      </w:tr>
      <w:tr w:rsidR="00E36B73" w14:paraId="4B69AF95" w14:textId="77777777">
        <w:tc>
          <w:tcPr>
            <w:tcW w:w="1165" w:type="dxa"/>
          </w:tcPr>
          <w:p w14:paraId="3F163FF5" w14:textId="77777777" w:rsidR="00E36B73" w:rsidRDefault="00E36B73">
            <w:pPr>
              <w:rPr>
                <w:sz w:val="20"/>
                <w:szCs w:val="20"/>
              </w:rPr>
            </w:pPr>
          </w:p>
        </w:tc>
        <w:tc>
          <w:tcPr>
            <w:tcW w:w="9292" w:type="dxa"/>
          </w:tcPr>
          <w:p w14:paraId="53A065AE" w14:textId="77777777" w:rsidR="00E36B73" w:rsidRDefault="00E36B73">
            <w:pPr>
              <w:rPr>
                <w:sz w:val="20"/>
                <w:szCs w:val="20"/>
              </w:rPr>
            </w:pPr>
          </w:p>
        </w:tc>
      </w:tr>
      <w:tr w:rsidR="00E36B73" w14:paraId="372FC94D" w14:textId="77777777">
        <w:tc>
          <w:tcPr>
            <w:tcW w:w="1165" w:type="dxa"/>
          </w:tcPr>
          <w:p w14:paraId="3081CC22" w14:textId="77777777" w:rsidR="00E36B73" w:rsidRDefault="00E36B73">
            <w:pPr>
              <w:rPr>
                <w:sz w:val="20"/>
                <w:szCs w:val="20"/>
              </w:rPr>
            </w:pPr>
          </w:p>
        </w:tc>
        <w:tc>
          <w:tcPr>
            <w:tcW w:w="9292" w:type="dxa"/>
          </w:tcPr>
          <w:p w14:paraId="7E81087E" w14:textId="77777777" w:rsidR="00E36B73" w:rsidRDefault="00E36B73">
            <w:pPr>
              <w:rPr>
                <w:sz w:val="20"/>
                <w:szCs w:val="20"/>
              </w:rPr>
            </w:pPr>
          </w:p>
        </w:tc>
      </w:tr>
      <w:tr w:rsidR="00E36B73" w14:paraId="2FD37F71" w14:textId="77777777">
        <w:tc>
          <w:tcPr>
            <w:tcW w:w="1165" w:type="dxa"/>
          </w:tcPr>
          <w:p w14:paraId="3F4A6ECE" w14:textId="77777777" w:rsidR="00E36B73" w:rsidRDefault="00E36B73">
            <w:pPr>
              <w:rPr>
                <w:sz w:val="20"/>
                <w:szCs w:val="20"/>
              </w:rPr>
            </w:pPr>
          </w:p>
        </w:tc>
        <w:tc>
          <w:tcPr>
            <w:tcW w:w="9292" w:type="dxa"/>
          </w:tcPr>
          <w:p w14:paraId="2589BAE4" w14:textId="77777777" w:rsidR="00E36B73" w:rsidRDefault="00E36B73">
            <w:pPr>
              <w:rPr>
                <w:sz w:val="20"/>
                <w:szCs w:val="20"/>
              </w:rPr>
            </w:pPr>
          </w:p>
        </w:tc>
      </w:tr>
      <w:tr w:rsidR="00E36B73" w14:paraId="478CA615" w14:textId="77777777">
        <w:tc>
          <w:tcPr>
            <w:tcW w:w="1165" w:type="dxa"/>
          </w:tcPr>
          <w:p w14:paraId="5FCCD7E2" w14:textId="77777777" w:rsidR="00E36B73" w:rsidRDefault="00E36B73">
            <w:pPr>
              <w:rPr>
                <w:sz w:val="20"/>
                <w:szCs w:val="20"/>
              </w:rPr>
            </w:pPr>
          </w:p>
        </w:tc>
        <w:tc>
          <w:tcPr>
            <w:tcW w:w="9292" w:type="dxa"/>
          </w:tcPr>
          <w:p w14:paraId="5082DE07" w14:textId="77777777" w:rsidR="00E36B73" w:rsidRDefault="00E36B73">
            <w:pPr>
              <w:rPr>
                <w:sz w:val="20"/>
                <w:szCs w:val="20"/>
              </w:rPr>
            </w:pPr>
          </w:p>
        </w:tc>
      </w:tr>
      <w:tr w:rsidR="00E36B73" w14:paraId="419DFF10" w14:textId="77777777">
        <w:tc>
          <w:tcPr>
            <w:tcW w:w="1165" w:type="dxa"/>
          </w:tcPr>
          <w:p w14:paraId="79CC50E9" w14:textId="77777777" w:rsidR="00E36B73" w:rsidRDefault="00E36B73">
            <w:pPr>
              <w:rPr>
                <w:sz w:val="20"/>
                <w:szCs w:val="20"/>
              </w:rPr>
            </w:pPr>
          </w:p>
        </w:tc>
        <w:tc>
          <w:tcPr>
            <w:tcW w:w="9292" w:type="dxa"/>
          </w:tcPr>
          <w:p w14:paraId="2E490051" w14:textId="77777777" w:rsidR="00E36B73" w:rsidRDefault="00E36B73">
            <w:pPr>
              <w:rPr>
                <w:sz w:val="20"/>
                <w:szCs w:val="20"/>
              </w:rPr>
            </w:pPr>
          </w:p>
        </w:tc>
      </w:tr>
      <w:tr w:rsidR="00E36B73" w14:paraId="4A53D2CB" w14:textId="77777777">
        <w:tc>
          <w:tcPr>
            <w:tcW w:w="1165" w:type="dxa"/>
          </w:tcPr>
          <w:p w14:paraId="654EE845" w14:textId="77777777" w:rsidR="00E36B73" w:rsidRDefault="00E36B73">
            <w:pPr>
              <w:rPr>
                <w:sz w:val="20"/>
                <w:szCs w:val="20"/>
              </w:rPr>
            </w:pPr>
          </w:p>
        </w:tc>
        <w:tc>
          <w:tcPr>
            <w:tcW w:w="9292" w:type="dxa"/>
          </w:tcPr>
          <w:p w14:paraId="1F3188A5" w14:textId="77777777" w:rsidR="00E36B73" w:rsidRDefault="00E36B73">
            <w:pPr>
              <w:rPr>
                <w:sz w:val="20"/>
                <w:szCs w:val="20"/>
              </w:rPr>
            </w:pPr>
          </w:p>
        </w:tc>
      </w:tr>
      <w:tr w:rsidR="00E36B73" w14:paraId="404E0798" w14:textId="77777777">
        <w:tc>
          <w:tcPr>
            <w:tcW w:w="1165" w:type="dxa"/>
          </w:tcPr>
          <w:p w14:paraId="0CCAA013" w14:textId="77777777" w:rsidR="00E36B73" w:rsidRDefault="00E36B73">
            <w:pPr>
              <w:rPr>
                <w:sz w:val="20"/>
                <w:szCs w:val="20"/>
              </w:rPr>
            </w:pPr>
          </w:p>
        </w:tc>
        <w:tc>
          <w:tcPr>
            <w:tcW w:w="9292" w:type="dxa"/>
          </w:tcPr>
          <w:p w14:paraId="546BA2B6" w14:textId="77777777" w:rsidR="00E36B73" w:rsidRDefault="00E36B73">
            <w:pPr>
              <w:rPr>
                <w:sz w:val="20"/>
                <w:szCs w:val="20"/>
              </w:rPr>
            </w:pPr>
          </w:p>
        </w:tc>
      </w:tr>
      <w:tr w:rsidR="00E36B73" w14:paraId="5C2A8A4A" w14:textId="77777777">
        <w:tc>
          <w:tcPr>
            <w:tcW w:w="1165" w:type="dxa"/>
          </w:tcPr>
          <w:p w14:paraId="0C862624" w14:textId="77777777" w:rsidR="00E36B73" w:rsidRDefault="00E36B73">
            <w:pPr>
              <w:rPr>
                <w:sz w:val="20"/>
                <w:szCs w:val="20"/>
              </w:rPr>
            </w:pPr>
          </w:p>
        </w:tc>
        <w:tc>
          <w:tcPr>
            <w:tcW w:w="9292" w:type="dxa"/>
          </w:tcPr>
          <w:p w14:paraId="1171F757" w14:textId="77777777" w:rsidR="00E36B73" w:rsidRDefault="00E36B73">
            <w:pPr>
              <w:rPr>
                <w:sz w:val="20"/>
                <w:szCs w:val="20"/>
              </w:rPr>
            </w:pPr>
          </w:p>
        </w:tc>
      </w:tr>
      <w:tr w:rsidR="00E36B73" w14:paraId="67911D48" w14:textId="77777777">
        <w:tc>
          <w:tcPr>
            <w:tcW w:w="1165" w:type="dxa"/>
          </w:tcPr>
          <w:p w14:paraId="67080FDF" w14:textId="77777777" w:rsidR="00E36B73" w:rsidRDefault="00E36B73">
            <w:pPr>
              <w:rPr>
                <w:sz w:val="20"/>
                <w:szCs w:val="20"/>
              </w:rPr>
            </w:pPr>
          </w:p>
        </w:tc>
        <w:tc>
          <w:tcPr>
            <w:tcW w:w="9292" w:type="dxa"/>
          </w:tcPr>
          <w:p w14:paraId="3B55D9CB" w14:textId="77777777" w:rsidR="00E36B73" w:rsidRDefault="00E36B73">
            <w:pPr>
              <w:rPr>
                <w:sz w:val="20"/>
                <w:szCs w:val="20"/>
              </w:rPr>
            </w:pPr>
          </w:p>
        </w:tc>
      </w:tr>
      <w:tr w:rsidR="00E36B73" w14:paraId="212537D5" w14:textId="77777777">
        <w:tc>
          <w:tcPr>
            <w:tcW w:w="1165" w:type="dxa"/>
          </w:tcPr>
          <w:p w14:paraId="451D3982" w14:textId="77777777" w:rsidR="00E36B73" w:rsidRDefault="00E36B73">
            <w:pPr>
              <w:rPr>
                <w:sz w:val="20"/>
                <w:szCs w:val="20"/>
              </w:rPr>
            </w:pPr>
          </w:p>
        </w:tc>
        <w:tc>
          <w:tcPr>
            <w:tcW w:w="9292" w:type="dxa"/>
          </w:tcPr>
          <w:p w14:paraId="0D340EB7" w14:textId="77777777" w:rsidR="00E36B73" w:rsidRDefault="00E36B73">
            <w:pPr>
              <w:rPr>
                <w:sz w:val="20"/>
                <w:szCs w:val="20"/>
              </w:rPr>
            </w:pPr>
          </w:p>
        </w:tc>
      </w:tr>
      <w:tr w:rsidR="00E36B73" w14:paraId="55718674" w14:textId="77777777">
        <w:tc>
          <w:tcPr>
            <w:tcW w:w="1165" w:type="dxa"/>
          </w:tcPr>
          <w:p w14:paraId="2BDBA672" w14:textId="77777777" w:rsidR="00E36B73" w:rsidRDefault="00E36B73">
            <w:pPr>
              <w:rPr>
                <w:sz w:val="20"/>
                <w:szCs w:val="20"/>
              </w:rPr>
            </w:pPr>
          </w:p>
        </w:tc>
        <w:tc>
          <w:tcPr>
            <w:tcW w:w="9292" w:type="dxa"/>
          </w:tcPr>
          <w:p w14:paraId="248D2281" w14:textId="77777777" w:rsidR="00E36B73" w:rsidRDefault="00E36B73">
            <w:pPr>
              <w:rPr>
                <w:sz w:val="20"/>
                <w:szCs w:val="20"/>
              </w:rPr>
            </w:pPr>
          </w:p>
        </w:tc>
      </w:tr>
      <w:tr w:rsidR="00E36B73" w14:paraId="6D9C211B" w14:textId="77777777">
        <w:tc>
          <w:tcPr>
            <w:tcW w:w="1165" w:type="dxa"/>
          </w:tcPr>
          <w:p w14:paraId="7F3FF6F0" w14:textId="77777777" w:rsidR="00E36B73" w:rsidRDefault="00E36B73">
            <w:pPr>
              <w:rPr>
                <w:sz w:val="20"/>
                <w:szCs w:val="20"/>
              </w:rPr>
            </w:pPr>
          </w:p>
        </w:tc>
        <w:tc>
          <w:tcPr>
            <w:tcW w:w="9292" w:type="dxa"/>
          </w:tcPr>
          <w:p w14:paraId="53F15D7B" w14:textId="77777777" w:rsidR="00E36B73" w:rsidRDefault="00E36B73">
            <w:pPr>
              <w:rPr>
                <w:sz w:val="20"/>
                <w:szCs w:val="20"/>
              </w:rPr>
            </w:pPr>
          </w:p>
        </w:tc>
      </w:tr>
      <w:tr w:rsidR="00E36B73" w14:paraId="4F632D22" w14:textId="77777777">
        <w:tc>
          <w:tcPr>
            <w:tcW w:w="1165" w:type="dxa"/>
          </w:tcPr>
          <w:p w14:paraId="19AEF874" w14:textId="77777777" w:rsidR="00E36B73" w:rsidRDefault="00E36B73">
            <w:pPr>
              <w:rPr>
                <w:sz w:val="20"/>
                <w:szCs w:val="20"/>
              </w:rPr>
            </w:pPr>
          </w:p>
        </w:tc>
        <w:tc>
          <w:tcPr>
            <w:tcW w:w="9292" w:type="dxa"/>
          </w:tcPr>
          <w:p w14:paraId="687E467E" w14:textId="77777777" w:rsidR="00E36B73" w:rsidRDefault="00E36B73">
            <w:pPr>
              <w:rPr>
                <w:sz w:val="20"/>
                <w:szCs w:val="20"/>
              </w:rPr>
            </w:pPr>
          </w:p>
        </w:tc>
      </w:tr>
      <w:tr w:rsidR="00E36B73" w14:paraId="1F096D33" w14:textId="77777777">
        <w:tc>
          <w:tcPr>
            <w:tcW w:w="1165" w:type="dxa"/>
          </w:tcPr>
          <w:p w14:paraId="2AC757A1" w14:textId="77777777" w:rsidR="00E36B73" w:rsidRDefault="00E36B73">
            <w:pPr>
              <w:rPr>
                <w:sz w:val="20"/>
                <w:szCs w:val="20"/>
              </w:rPr>
            </w:pPr>
          </w:p>
        </w:tc>
        <w:tc>
          <w:tcPr>
            <w:tcW w:w="9292" w:type="dxa"/>
          </w:tcPr>
          <w:p w14:paraId="3C799301" w14:textId="77777777" w:rsidR="00E36B73" w:rsidRDefault="00E36B73">
            <w:pPr>
              <w:rPr>
                <w:sz w:val="20"/>
                <w:szCs w:val="20"/>
              </w:rPr>
            </w:pPr>
          </w:p>
        </w:tc>
      </w:tr>
    </w:tbl>
    <w:p w14:paraId="47AEFD37" w14:textId="77777777" w:rsidR="00E36B73" w:rsidRDefault="00E36B73">
      <w:pPr>
        <w:rPr>
          <w:sz w:val="22"/>
          <w:szCs w:val="22"/>
        </w:rPr>
      </w:pPr>
    </w:p>
    <w:p w14:paraId="1F350FF5" w14:textId="77777777" w:rsidR="00E36B73" w:rsidRDefault="00E36B73">
      <w:pPr>
        <w:rPr>
          <w:sz w:val="22"/>
          <w:szCs w:val="22"/>
        </w:rPr>
      </w:pPr>
    </w:p>
    <w:p w14:paraId="51B1EFD6" w14:textId="77777777" w:rsidR="00E36B73" w:rsidRDefault="00A053C4">
      <w:pPr>
        <w:rPr>
          <w:color w:val="FF0000"/>
          <w:sz w:val="22"/>
          <w:szCs w:val="22"/>
        </w:rPr>
      </w:pPr>
      <w:r>
        <w:rPr>
          <w:color w:val="FF0000"/>
          <w:sz w:val="22"/>
          <w:szCs w:val="22"/>
        </w:rPr>
        <w:t xml:space="preserve">In additional to the above proposals, moderator would like to use the following table to collect companies’ inputs on missing issues and proposals related to PEI monitoring. </w:t>
      </w:r>
    </w:p>
    <w:p w14:paraId="324AC9AC" w14:textId="77777777" w:rsidR="00E36B73" w:rsidRDefault="00E36B73">
      <w:pPr>
        <w:rPr>
          <w:sz w:val="22"/>
          <w:szCs w:val="22"/>
        </w:rPr>
      </w:pPr>
    </w:p>
    <w:p w14:paraId="7A2798A8" w14:textId="77777777" w:rsidR="00E36B73" w:rsidRDefault="00A053C4">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14</w:t>
      </w:r>
      <w:r>
        <w:rPr>
          <w:color w:val="FF0000"/>
          <w:sz w:val="22"/>
          <w:szCs w:val="22"/>
          <w:highlight w:val="yellow"/>
        </w:rPr>
        <w:fldChar w:fldCharType="end"/>
      </w:r>
      <w:r>
        <w:rPr>
          <w:sz w:val="22"/>
          <w:szCs w:val="22"/>
        </w:rPr>
        <w:t>: Companies’ inputs on missing issues and proposals related to PEI monitoring</w:t>
      </w:r>
    </w:p>
    <w:tbl>
      <w:tblPr>
        <w:tblStyle w:val="TableGrid"/>
        <w:tblW w:w="10457" w:type="dxa"/>
        <w:tblLayout w:type="fixed"/>
        <w:tblLook w:val="04A0" w:firstRow="1" w:lastRow="0" w:firstColumn="1" w:lastColumn="0" w:noHBand="0" w:noVBand="1"/>
      </w:tblPr>
      <w:tblGrid>
        <w:gridCol w:w="1165"/>
        <w:gridCol w:w="9292"/>
      </w:tblGrid>
      <w:tr w:rsidR="00E36B73" w14:paraId="2C273BD3" w14:textId="77777777">
        <w:tc>
          <w:tcPr>
            <w:tcW w:w="1165" w:type="dxa"/>
          </w:tcPr>
          <w:p w14:paraId="5C1868AE" w14:textId="77777777" w:rsidR="00E36B73" w:rsidRDefault="00A053C4">
            <w:pPr>
              <w:rPr>
                <w:sz w:val="20"/>
                <w:szCs w:val="20"/>
              </w:rPr>
            </w:pPr>
            <w:r>
              <w:rPr>
                <w:sz w:val="20"/>
                <w:szCs w:val="20"/>
              </w:rPr>
              <w:t>Company</w:t>
            </w:r>
          </w:p>
        </w:tc>
        <w:tc>
          <w:tcPr>
            <w:tcW w:w="9292" w:type="dxa"/>
          </w:tcPr>
          <w:p w14:paraId="2F74BA99" w14:textId="77777777" w:rsidR="00E36B73" w:rsidRDefault="00A053C4">
            <w:pPr>
              <w:jc w:val="center"/>
              <w:rPr>
                <w:sz w:val="20"/>
                <w:szCs w:val="20"/>
              </w:rPr>
            </w:pPr>
            <w:r>
              <w:rPr>
                <w:sz w:val="20"/>
                <w:szCs w:val="20"/>
              </w:rPr>
              <w:t>Companies’ views</w:t>
            </w:r>
          </w:p>
        </w:tc>
      </w:tr>
      <w:tr w:rsidR="00E36B73" w14:paraId="1E129AC5" w14:textId="77777777">
        <w:tc>
          <w:tcPr>
            <w:tcW w:w="1165" w:type="dxa"/>
          </w:tcPr>
          <w:p w14:paraId="782EE8FD" w14:textId="77777777" w:rsidR="00E36B73" w:rsidRDefault="00E36B73">
            <w:pPr>
              <w:rPr>
                <w:sz w:val="20"/>
                <w:szCs w:val="20"/>
              </w:rPr>
            </w:pPr>
          </w:p>
        </w:tc>
        <w:tc>
          <w:tcPr>
            <w:tcW w:w="9292" w:type="dxa"/>
          </w:tcPr>
          <w:p w14:paraId="3AAD1BDC" w14:textId="77777777" w:rsidR="00E36B73" w:rsidRDefault="00E36B73">
            <w:pPr>
              <w:rPr>
                <w:sz w:val="20"/>
                <w:szCs w:val="20"/>
              </w:rPr>
            </w:pPr>
          </w:p>
        </w:tc>
      </w:tr>
      <w:tr w:rsidR="00E36B73" w14:paraId="1702A731" w14:textId="77777777">
        <w:tc>
          <w:tcPr>
            <w:tcW w:w="1165" w:type="dxa"/>
          </w:tcPr>
          <w:p w14:paraId="4AC834DB" w14:textId="77777777" w:rsidR="00E36B73" w:rsidRDefault="00E36B73">
            <w:pPr>
              <w:rPr>
                <w:sz w:val="20"/>
                <w:szCs w:val="20"/>
              </w:rPr>
            </w:pPr>
          </w:p>
        </w:tc>
        <w:tc>
          <w:tcPr>
            <w:tcW w:w="9292" w:type="dxa"/>
          </w:tcPr>
          <w:p w14:paraId="7DA0A5B9" w14:textId="77777777" w:rsidR="00E36B73" w:rsidRDefault="00E36B73">
            <w:pPr>
              <w:rPr>
                <w:sz w:val="20"/>
                <w:szCs w:val="20"/>
              </w:rPr>
            </w:pPr>
          </w:p>
        </w:tc>
      </w:tr>
      <w:tr w:rsidR="00E36B73" w14:paraId="31161EEF" w14:textId="77777777">
        <w:tc>
          <w:tcPr>
            <w:tcW w:w="1165" w:type="dxa"/>
          </w:tcPr>
          <w:p w14:paraId="5BD4B560" w14:textId="77777777" w:rsidR="00E36B73" w:rsidRDefault="00E36B73">
            <w:pPr>
              <w:rPr>
                <w:sz w:val="20"/>
                <w:szCs w:val="20"/>
              </w:rPr>
            </w:pPr>
          </w:p>
        </w:tc>
        <w:tc>
          <w:tcPr>
            <w:tcW w:w="9292" w:type="dxa"/>
          </w:tcPr>
          <w:p w14:paraId="0A3F1505" w14:textId="77777777" w:rsidR="00E36B73" w:rsidRDefault="00E36B73">
            <w:pPr>
              <w:rPr>
                <w:sz w:val="20"/>
                <w:szCs w:val="20"/>
              </w:rPr>
            </w:pPr>
          </w:p>
        </w:tc>
      </w:tr>
      <w:tr w:rsidR="00E36B73" w14:paraId="1D9BB5DC" w14:textId="77777777">
        <w:tc>
          <w:tcPr>
            <w:tcW w:w="1165" w:type="dxa"/>
          </w:tcPr>
          <w:p w14:paraId="38AD808E" w14:textId="77777777" w:rsidR="00E36B73" w:rsidRDefault="00E36B73">
            <w:pPr>
              <w:rPr>
                <w:sz w:val="20"/>
                <w:szCs w:val="20"/>
              </w:rPr>
            </w:pPr>
          </w:p>
        </w:tc>
        <w:tc>
          <w:tcPr>
            <w:tcW w:w="9292" w:type="dxa"/>
          </w:tcPr>
          <w:p w14:paraId="7329973B" w14:textId="77777777" w:rsidR="00E36B73" w:rsidRDefault="00E36B73">
            <w:pPr>
              <w:rPr>
                <w:sz w:val="20"/>
                <w:szCs w:val="20"/>
              </w:rPr>
            </w:pPr>
          </w:p>
        </w:tc>
      </w:tr>
      <w:tr w:rsidR="00E36B73" w14:paraId="587E5D6F" w14:textId="77777777">
        <w:tc>
          <w:tcPr>
            <w:tcW w:w="1165" w:type="dxa"/>
          </w:tcPr>
          <w:p w14:paraId="799C8379" w14:textId="77777777" w:rsidR="00E36B73" w:rsidRDefault="00E36B73">
            <w:pPr>
              <w:rPr>
                <w:sz w:val="20"/>
                <w:szCs w:val="20"/>
              </w:rPr>
            </w:pPr>
          </w:p>
        </w:tc>
        <w:tc>
          <w:tcPr>
            <w:tcW w:w="9292" w:type="dxa"/>
          </w:tcPr>
          <w:p w14:paraId="046CAEE6" w14:textId="77777777" w:rsidR="00E36B73" w:rsidRDefault="00E36B73">
            <w:pPr>
              <w:rPr>
                <w:sz w:val="20"/>
                <w:szCs w:val="20"/>
              </w:rPr>
            </w:pPr>
          </w:p>
        </w:tc>
      </w:tr>
      <w:tr w:rsidR="00E36B73" w14:paraId="07BC5708" w14:textId="77777777">
        <w:tc>
          <w:tcPr>
            <w:tcW w:w="1165" w:type="dxa"/>
          </w:tcPr>
          <w:p w14:paraId="02D347CA" w14:textId="77777777" w:rsidR="00E36B73" w:rsidRDefault="00E36B73">
            <w:pPr>
              <w:rPr>
                <w:sz w:val="20"/>
                <w:szCs w:val="20"/>
              </w:rPr>
            </w:pPr>
          </w:p>
        </w:tc>
        <w:tc>
          <w:tcPr>
            <w:tcW w:w="9292" w:type="dxa"/>
          </w:tcPr>
          <w:p w14:paraId="7E75C966" w14:textId="77777777" w:rsidR="00E36B73" w:rsidRDefault="00E36B73">
            <w:pPr>
              <w:rPr>
                <w:sz w:val="20"/>
                <w:szCs w:val="20"/>
              </w:rPr>
            </w:pPr>
          </w:p>
        </w:tc>
      </w:tr>
      <w:tr w:rsidR="00E36B73" w14:paraId="60FC60EF" w14:textId="77777777">
        <w:tc>
          <w:tcPr>
            <w:tcW w:w="1165" w:type="dxa"/>
          </w:tcPr>
          <w:p w14:paraId="5F637398" w14:textId="77777777" w:rsidR="00E36B73" w:rsidRDefault="00E36B73">
            <w:pPr>
              <w:rPr>
                <w:sz w:val="20"/>
                <w:szCs w:val="20"/>
              </w:rPr>
            </w:pPr>
          </w:p>
        </w:tc>
        <w:tc>
          <w:tcPr>
            <w:tcW w:w="9292" w:type="dxa"/>
          </w:tcPr>
          <w:p w14:paraId="05567613" w14:textId="77777777" w:rsidR="00E36B73" w:rsidRDefault="00E36B73">
            <w:pPr>
              <w:rPr>
                <w:sz w:val="20"/>
                <w:szCs w:val="20"/>
              </w:rPr>
            </w:pPr>
          </w:p>
        </w:tc>
      </w:tr>
      <w:tr w:rsidR="00E36B73" w14:paraId="089A9DF3" w14:textId="77777777">
        <w:tc>
          <w:tcPr>
            <w:tcW w:w="1165" w:type="dxa"/>
          </w:tcPr>
          <w:p w14:paraId="4D1FAD34" w14:textId="77777777" w:rsidR="00E36B73" w:rsidRDefault="00E36B73">
            <w:pPr>
              <w:rPr>
                <w:sz w:val="20"/>
                <w:szCs w:val="20"/>
              </w:rPr>
            </w:pPr>
          </w:p>
        </w:tc>
        <w:tc>
          <w:tcPr>
            <w:tcW w:w="9292" w:type="dxa"/>
          </w:tcPr>
          <w:p w14:paraId="534491CF" w14:textId="77777777" w:rsidR="00E36B73" w:rsidRDefault="00E36B73">
            <w:pPr>
              <w:rPr>
                <w:sz w:val="20"/>
                <w:szCs w:val="20"/>
              </w:rPr>
            </w:pPr>
          </w:p>
        </w:tc>
      </w:tr>
      <w:tr w:rsidR="00E36B73" w14:paraId="3716A842" w14:textId="77777777">
        <w:tc>
          <w:tcPr>
            <w:tcW w:w="1165" w:type="dxa"/>
          </w:tcPr>
          <w:p w14:paraId="2EAA2E66" w14:textId="77777777" w:rsidR="00E36B73" w:rsidRDefault="00E36B73">
            <w:pPr>
              <w:rPr>
                <w:sz w:val="20"/>
                <w:szCs w:val="20"/>
              </w:rPr>
            </w:pPr>
          </w:p>
        </w:tc>
        <w:tc>
          <w:tcPr>
            <w:tcW w:w="9292" w:type="dxa"/>
          </w:tcPr>
          <w:p w14:paraId="51C2BE98" w14:textId="77777777" w:rsidR="00E36B73" w:rsidRDefault="00E36B73">
            <w:pPr>
              <w:rPr>
                <w:sz w:val="20"/>
                <w:szCs w:val="20"/>
              </w:rPr>
            </w:pPr>
          </w:p>
        </w:tc>
      </w:tr>
      <w:tr w:rsidR="00E36B73" w14:paraId="36443A37" w14:textId="77777777">
        <w:tc>
          <w:tcPr>
            <w:tcW w:w="1165" w:type="dxa"/>
          </w:tcPr>
          <w:p w14:paraId="7B41BA0C" w14:textId="77777777" w:rsidR="00E36B73" w:rsidRDefault="00E36B73">
            <w:pPr>
              <w:rPr>
                <w:sz w:val="20"/>
                <w:szCs w:val="20"/>
              </w:rPr>
            </w:pPr>
          </w:p>
        </w:tc>
        <w:tc>
          <w:tcPr>
            <w:tcW w:w="9292" w:type="dxa"/>
          </w:tcPr>
          <w:p w14:paraId="238B68E7" w14:textId="77777777" w:rsidR="00E36B73" w:rsidRDefault="00E36B73">
            <w:pPr>
              <w:rPr>
                <w:sz w:val="20"/>
                <w:szCs w:val="20"/>
              </w:rPr>
            </w:pPr>
          </w:p>
        </w:tc>
      </w:tr>
      <w:tr w:rsidR="00E36B73" w14:paraId="6828DB75" w14:textId="77777777">
        <w:tc>
          <w:tcPr>
            <w:tcW w:w="1165" w:type="dxa"/>
          </w:tcPr>
          <w:p w14:paraId="727A10B7" w14:textId="77777777" w:rsidR="00E36B73" w:rsidRDefault="00E36B73">
            <w:pPr>
              <w:rPr>
                <w:sz w:val="20"/>
                <w:szCs w:val="20"/>
              </w:rPr>
            </w:pPr>
          </w:p>
        </w:tc>
        <w:tc>
          <w:tcPr>
            <w:tcW w:w="9292" w:type="dxa"/>
          </w:tcPr>
          <w:p w14:paraId="4FE03A49" w14:textId="77777777" w:rsidR="00E36B73" w:rsidRDefault="00E36B73">
            <w:pPr>
              <w:rPr>
                <w:sz w:val="20"/>
                <w:szCs w:val="20"/>
              </w:rPr>
            </w:pPr>
          </w:p>
        </w:tc>
      </w:tr>
      <w:tr w:rsidR="00E36B73" w14:paraId="1361A6F8" w14:textId="77777777">
        <w:tc>
          <w:tcPr>
            <w:tcW w:w="1165" w:type="dxa"/>
          </w:tcPr>
          <w:p w14:paraId="027808A6" w14:textId="77777777" w:rsidR="00E36B73" w:rsidRDefault="00E36B73">
            <w:pPr>
              <w:rPr>
                <w:sz w:val="20"/>
                <w:szCs w:val="20"/>
              </w:rPr>
            </w:pPr>
          </w:p>
        </w:tc>
        <w:tc>
          <w:tcPr>
            <w:tcW w:w="9292" w:type="dxa"/>
          </w:tcPr>
          <w:p w14:paraId="51F0866B" w14:textId="77777777" w:rsidR="00E36B73" w:rsidRDefault="00E36B73">
            <w:pPr>
              <w:rPr>
                <w:sz w:val="20"/>
                <w:szCs w:val="20"/>
              </w:rPr>
            </w:pPr>
          </w:p>
        </w:tc>
      </w:tr>
      <w:tr w:rsidR="00E36B73" w14:paraId="501F47CF" w14:textId="77777777">
        <w:tc>
          <w:tcPr>
            <w:tcW w:w="1165" w:type="dxa"/>
          </w:tcPr>
          <w:p w14:paraId="244F3862" w14:textId="77777777" w:rsidR="00E36B73" w:rsidRDefault="00E36B73">
            <w:pPr>
              <w:rPr>
                <w:sz w:val="20"/>
                <w:szCs w:val="20"/>
              </w:rPr>
            </w:pPr>
          </w:p>
        </w:tc>
        <w:tc>
          <w:tcPr>
            <w:tcW w:w="9292" w:type="dxa"/>
          </w:tcPr>
          <w:p w14:paraId="0E32DB99" w14:textId="77777777" w:rsidR="00E36B73" w:rsidRDefault="00E36B73">
            <w:pPr>
              <w:rPr>
                <w:sz w:val="20"/>
                <w:szCs w:val="20"/>
              </w:rPr>
            </w:pPr>
          </w:p>
        </w:tc>
      </w:tr>
      <w:tr w:rsidR="00E36B73" w14:paraId="2A31342C" w14:textId="77777777">
        <w:tc>
          <w:tcPr>
            <w:tcW w:w="1165" w:type="dxa"/>
          </w:tcPr>
          <w:p w14:paraId="5B12B820" w14:textId="77777777" w:rsidR="00E36B73" w:rsidRDefault="00E36B73">
            <w:pPr>
              <w:rPr>
                <w:sz w:val="20"/>
                <w:szCs w:val="20"/>
              </w:rPr>
            </w:pPr>
          </w:p>
        </w:tc>
        <w:tc>
          <w:tcPr>
            <w:tcW w:w="9292" w:type="dxa"/>
          </w:tcPr>
          <w:p w14:paraId="782E7AFD" w14:textId="77777777" w:rsidR="00E36B73" w:rsidRDefault="00E36B73">
            <w:pPr>
              <w:rPr>
                <w:sz w:val="20"/>
                <w:szCs w:val="20"/>
              </w:rPr>
            </w:pPr>
          </w:p>
        </w:tc>
      </w:tr>
      <w:tr w:rsidR="00E36B73" w14:paraId="18AE4491" w14:textId="77777777">
        <w:tc>
          <w:tcPr>
            <w:tcW w:w="1165" w:type="dxa"/>
          </w:tcPr>
          <w:p w14:paraId="3CAB43FE" w14:textId="77777777" w:rsidR="00E36B73" w:rsidRDefault="00E36B73">
            <w:pPr>
              <w:rPr>
                <w:sz w:val="20"/>
                <w:szCs w:val="20"/>
              </w:rPr>
            </w:pPr>
          </w:p>
        </w:tc>
        <w:tc>
          <w:tcPr>
            <w:tcW w:w="9292" w:type="dxa"/>
          </w:tcPr>
          <w:p w14:paraId="115C301B" w14:textId="77777777" w:rsidR="00E36B73" w:rsidRDefault="00E36B73">
            <w:pPr>
              <w:rPr>
                <w:sz w:val="20"/>
                <w:szCs w:val="20"/>
              </w:rPr>
            </w:pPr>
          </w:p>
        </w:tc>
      </w:tr>
      <w:tr w:rsidR="00E36B73" w14:paraId="745929AF" w14:textId="77777777">
        <w:tc>
          <w:tcPr>
            <w:tcW w:w="1165" w:type="dxa"/>
          </w:tcPr>
          <w:p w14:paraId="70893076" w14:textId="77777777" w:rsidR="00E36B73" w:rsidRDefault="00E36B73">
            <w:pPr>
              <w:rPr>
                <w:sz w:val="20"/>
                <w:szCs w:val="20"/>
              </w:rPr>
            </w:pPr>
          </w:p>
        </w:tc>
        <w:tc>
          <w:tcPr>
            <w:tcW w:w="9292" w:type="dxa"/>
          </w:tcPr>
          <w:p w14:paraId="5A150B23" w14:textId="77777777" w:rsidR="00E36B73" w:rsidRDefault="00E36B73">
            <w:pPr>
              <w:rPr>
                <w:sz w:val="20"/>
                <w:szCs w:val="20"/>
              </w:rPr>
            </w:pPr>
          </w:p>
        </w:tc>
      </w:tr>
      <w:tr w:rsidR="00E36B73" w14:paraId="667F7271" w14:textId="77777777">
        <w:tc>
          <w:tcPr>
            <w:tcW w:w="1165" w:type="dxa"/>
          </w:tcPr>
          <w:p w14:paraId="1BA114F7" w14:textId="77777777" w:rsidR="00E36B73" w:rsidRDefault="00E36B73">
            <w:pPr>
              <w:rPr>
                <w:sz w:val="20"/>
                <w:szCs w:val="20"/>
              </w:rPr>
            </w:pPr>
          </w:p>
        </w:tc>
        <w:tc>
          <w:tcPr>
            <w:tcW w:w="9292" w:type="dxa"/>
          </w:tcPr>
          <w:p w14:paraId="0DADFAE9" w14:textId="77777777" w:rsidR="00E36B73" w:rsidRDefault="00E36B73">
            <w:pPr>
              <w:rPr>
                <w:sz w:val="20"/>
                <w:szCs w:val="20"/>
              </w:rPr>
            </w:pPr>
          </w:p>
        </w:tc>
      </w:tr>
      <w:tr w:rsidR="00E36B73" w14:paraId="2A0D5A7E" w14:textId="77777777">
        <w:tc>
          <w:tcPr>
            <w:tcW w:w="1165" w:type="dxa"/>
          </w:tcPr>
          <w:p w14:paraId="425642ED" w14:textId="77777777" w:rsidR="00E36B73" w:rsidRDefault="00E36B73">
            <w:pPr>
              <w:rPr>
                <w:sz w:val="20"/>
                <w:szCs w:val="20"/>
              </w:rPr>
            </w:pPr>
          </w:p>
        </w:tc>
        <w:tc>
          <w:tcPr>
            <w:tcW w:w="9292" w:type="dxa"/>
          </w:tcPr>
          <w:p w14:paraId="02524AD4" w14:textId="77777777" w:rsidR="00E36B73" w:rsidRDefault="00E36B73">
            <w:pPr>
              <w:rPr>
                <w:sz w:val="20"/>
                <w:szCs w:val="20"/>
              </w:rPr>
            </w:pPr>
          </w:p>
        </w:tc>
      </w:tr>
      <w:tr w:rsidR="00E36B73" w14:paraId="186EE85C" w14:textId="77777777">
        <w:tc>
          <w:tcPr>
            <w:tcW w:w="1165" w:type="dxa"/>
          </w:tcPr>
          <w:p w14:paraId="5D556572" w14:textId="77777777" w:rsidR="00E36B73" w:rsidRDefault="00E36B73">
            <w:pPr>
              <w:rPr>
                <w:sz w:val="20"/>
                <w:szCs w:val="20"/>
              </w:rPr>
            </w:pPr>
          </w:p>
        </w:tc>
        <w:tc>
          <w:tcPr>
            <w:tcW w:w="9292" w:type="dxa"/>
          </w:tcPr>
          <w:p w14:paraId="3021B6CF" w14:textId="77777777" w:rsidR="00E36B73" w:rsidRDefault="00E36B73">
            <w:pPr>
              <w:rPr>
                <w:sz w:val="20"/>
                <w:szCs w:val="20"/>
              </w:rPr>
            </w:pPr>
          </w:p>
        </w:tc>
      </w:tr>
      <w:tr w:rsidR="00E36B73" w14:paraId="7EFF84E7" w14:textId="77777777">
        <w:tc>
          <w:tcPr>
            <w:tcW w:w="1165" w:type="dxa"/>
          </w:tcPr>
          <w:p w14:paraId="71D4DDFF" w14:textId="77777777" w:rsidR="00E36B73" w:rsidRDefault="00E36B73">
            <w:pPr>
              <w:rPr>
                <w:sz w:val="20"/>
                <w:szCs w:val="20"/>
              </w:rPr>
            </w:pPr>
          </w:p>
        </w:tc>
        <w:tc>
          <w:tcPr>
            <w:tcW w:w="9292" w:type="dxa"/>
          </w:tcPr>
          <w:p w14:paraId="0E5571E8" w14:textId="77777777" w:rsidR="00E36B73" w:rsidRDefault="00E36B73">
            <w:pPr>
              <w:rPr>
                <w:sz w:val="20"/>
                <w:szCs w:val="20"/>
              </w:rPr>
            </w:pPr>
          </w:p>
        </w:tc>
      </w:tr>
      <w:tr w:rsidR="00E36B73" w14:paraId="7B6103CB" w14:textId="77777777">
        <w:tc>
          <w:tcPr>
            <w:tcW w:w="1165" w:type="dxa"/>
          </w:tcPr>
          <w:p w14:paraId="2B9A97E4" w14:textId="77777777" w:rsidR="00E36B73" w:rsidRDefault="00E36B73">
            <w:pPr>
              <w:rPr>
                <w:sz w:val="20"/>
                <w:szCs w:val="20"/>
              </w:rPr>
            </w:pPr>
          </w:p>
        </w:tc>
        <w:tc>
          <w:tcPr>
            <w:tcW w:w="9292" w:type="dxa"/>
          </w:tcPr>
          <w:p w14:paraId="64C1D6F9" w14:textId="77777777" w:rsidR="00E36B73" w:rsidRDefault="00E36B73">
            <w:pPr>
              <w:rPr>
                <w:sz w:val="20"/>
                <w:szCs w:val="20"/>
              </w:rPr>
            </w:pPr>
          </w:p>
        </w:tc>
      </w:tr>
      <w:tr w:rsidR="00E36B73" w14:paraId="359AFF5F" w14:textId="77777777">
        <w:tc>
          <w:tcPr>
            <w:tcW w:w="1165" w:type="dxa"/>
          </w:tcPr>
          <w:p w14:paraId="53DB6DD1" w14:textId="77777777" w:rsidR="00E36B73" w:rsidRDefault="00E36B73">
            <w:pPr>
              <w:rPr>
                <w:sz w:val="20"/>
                <w:szCs w:val="20"/>
              </w:rPr>
            </w:pPr>
          </w:p>
        </w:tc>
        <w:tc>
          <w:tcPr>
            <w:tcW w:w="9292" w:type="dxa"/>
          </w:tcPr>
          <w:p w14:paraId="2410DA7F" w14:textId="77777777" w:rsidR="00E36B73" w:rsidRDefault="00E36B73">
            <w:pPr>
              <w:rPr>
                <w:sz w:val="20"/>
                <w:szCs w:val="20"/>
              </w:rPr>
            </w:pPr>
          </w:p>
        </w:tc>
      </w:tr>
      <w:tr w:rsidR="00E36B73" w14:paraId="2DE3C7B9" w14:textId="77777777">
        <w:tc>
          <w:tcPr>
            <w:tcW w:w="1165" w:type="dxa"/>
          </w:tcPr>
          <w:p w14:paraId="1643B30F" w14:textId="77777777" w:rsidR="00E36B73" w:rsidRDefault="00E36B73">
            <w:pPr>
              <w:rPr>
                <w:sz w:val="20"/>
                <w:szCs w:val="20"/>
              </w:rPr>
            </w:pPr>
          </w:p>
        </w:tc>
        <w:tc>
          <w:tcPr>
            <w:tcW w:w="9292" w:type="dxa"/>
          </w:tcPr>
          <w:p w14:paraId="3E390E3B" w14:textId="77777777" w:rsidR="00E36B73" w:rsidRDefault="00E36B73">
            <w:pPr>
              <w:rPr>
                <w:sz w:val="20"/>
                <w:szCs w:val="20"/>
              </w:rPr>
            </w:pPr>
          </w:p>
        </w:tc>
      </w:tr>
    </w:tbl>
    <w:p w14:paraId="1671D954" w14:textId="77777777" w:rsidR="00E36B73" w:rsidRDefault="00E36B73">
      <w:pPr>
        <w:rPr>
          <w:sz w:val="22"/>
          <w:szCs w:val="22"/>
        </w:rPr>
      </w:pPr>
    </w:p>
    <w:p w14:paraId="28AB2C2E" w14:textId="77777777" w:rsidR="00E36B73" w:rsidRDefault="00E36B73">
      <w:pPr>
        <w:rPr>
          <w:sz w:val="22"/>
          <w:szCs w:val="22"/>
        </w:rPr>
      </w:pPr>
    </w:p>
    <w:p w14:paraId="49CAB12F" w14:textId="77777777" w:rsidR="00E36B73" w:rsidRDefault="00E36B73">
      <w:pPr>
        <w:rPr>
          <w:sz w:val="22"/>
          <w:szCs w:val="22"/>
        </w:rPr>
      </w:pPr>
    </w:p>
    <w:p w14:paraId="7FFC350F" w14:textId="77777777" w:rsidR="00E36B73" w:rsidRDefault="00A053C4">
      <w:pPr>
        <w:pStyle w:val="Heading1"/>
      </w:pPr>
      <w:r>
        <w:lastRenderedPageBreak/>
        <w:t>Other Issues</w:t>
      </w:r>
    </w:p>
    <w:p w14:paraId="098C6A40" w14:textId="77777777" w:rsidR="00E36B73" w:rsidRDefault="00A053C4">
      <w:pPr>
        <w:rPr>
          <w:sz w:val="22"/>
          <w:szCs w:val="22"/>
        </w:rPr>
      </w:pPr>
      <w:r>
        <w:rPr>
          <w:sz w:val="22"/>
          <w:szCs w:val="22"/>
        </w:rPr>
        <w:t xml:space="preserve">In </w:t>
      </w:r>
      <w:r>
        <w:rPr>
          <w:sz w:val="22"/>
          <w:szCs w:val="22"/>
        </w:rPr>
        <w:fldChar w:fldCharType="begin"/>
      </w:r>
      <w:r>
        <w:rPr>
          <w:sz w:val="22"/>
          <w:szCs w:val="22"/>
        </w:rPr>
        <w:instrText xml:space="preserve"> REF _Ref93333201 \h </w:instrText>
      </w:r>
      <w:r>
        <w:rPr>
          <w:sz w:val="22"/>
          <w:szCs w:val="22"/>
        </w:rPr>
      </w:r>
      <w:r>
        <w:rPr>
          <w:sz w:val="22"/>
          <w:szCs w:val="22"/>
        </w:rPr>
        <w:fldChar w:fldCharType="separate"/>
      </w:r>
      <w:r>
        <w:rPr>
          <w:sz w:val="22"/>
          <w:szCs w:val="22"/>
        </w:rPr>
        <w:t>Table 11</w:t>
      </w:r>
      <w:r>
        <w:rPr>
          <w:sz w:val="22"/>
          <w:szCs w:val="22"/>
        </w:rPr>
        <w:fldChar w:fldCharType="end"/>
      </w:r>
      <w:r>
        <w:rPr>
          <w:sz w:val="22"/>
          <w:szCs w:val="22"/>
        </w:rPr>
        <w:t>, companies’ additional proposals are collected:</w:t>
      </w:r>
    </w:p>
    <w:p w14:paraId="6AD4DF02" w14:textId="77777777" w:rsidR="00E36B73" w:rsidRDefault="00E36B73">
      <w:pPr>
        <w:rPr>
          <w:sz w:val="22"/>
          <w:szCs w:val="22"/>
        </w:rPr>
      </w:pPr>
    </w:p>
    <w:p w14:paraId="037C2DB1" w14:textId="77777777" w:rsidR="00E36B73" w:rsidRDefault="00A053C4">
      <w:pPr>
        <w:pStyle w:val="Caption"/>
        <w:keepNext/>
        <w:jc w:val="center"/>
        <w:rPr>
          <w:sz w:val="22"/>
          <w:szCs w:val="22"/>
        </w:rPr>
      </w:pPr>
      <w:bookmarkStart w:id="55" w:name="_Ref9333320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11</w:t>
      </w:r>
      <w:r>
        <w:rPr>
          <w:sz w:val="22"/>
          <w:szCs w:val="22"/>
        </w:rPr>
        <w:fldChar w:fldCharType="end"/>
      </w:r>
      <w:bookmarkEnd w:id="55"/>
    </w:p>
    <w:tbl>
      <w:tblPr>
        <w:tblStyle w:val="TableGrid"/>
        <w:tblW w:w="10457" w:type="dxa"/>
        <w:tblLayout w:type="fixed"/>
        <w:tblLook w:val="04A0" w:firstRow="1" w:lastRow="0" w:firstColumn="1" w:lastColumn="0" w:noHBand="0" w:noVBand="1"/>
      </w:tblPr>
      <w:tblGrid>
        <w:gridCol w:w="1165"/>
        <w:gridCol w:w="9292"/>
      </w:tblGrid>
      <w:tr w:rsidR="00E36B73" w14:paraId="0888625F" w14:textId="77777777">
        <w:tc>
          <w:tcPr>
            <w:tcW w:w="1165" w:type="dxa"/>
          </w:tcPr>
          <w:p w14:paraId="4DF18A62" w14:textId="77777777" w:rsidR="00E36B73" w:rsidRDefault="00A053C4">
            <w:pPr>
              <w:rPr>
                <w:sz w:val="20"/>
                <w:szCs w:val="20"/>
              </w:rPr>
            </w:pPr>
            <w:r>
              <w:rPr>
                <w:sz w:val="20"/>
                <w:szCs w:val="20"/>
              </w:rPr>
              <w:t>Company</w:t>
            </w:r>
          </w:p>
        </w:tc>
        <w:tc>
          <w:tcPr>
            <w:tcW w:w="9292" w:type="dxa"/>
          </w:tcPr>
          <w:p w14:paraId="4656BC73" w14:textId="77777777" w:rsidR="00E36B73" w:rsidRDefault="00A053C4">
            <w:pPr>
              <w:jc w:val="center"/>
              <w:rPr>
                <w:sz w:val="20"/>
                <w:szCs w:val="20"/>
              </w:rPr>
            </w:pPr>
            <w:r>
              <w:rPr>
                <w:sz w:val="20"/>
                <w:szCs w:val="20"/>
              </w:rPr>
              <w:t>Companies’ views and proposals</w:t>
            </w:r>
          </w:p>
        </w:tc>
      </w:tr>
      <w:tr w:rsidR="00E36B73" w14:paraId="0B4FB5CB" w14:textId="77777777">
        <w:tc>
          <w:tcPr>
            <w:tcW w:w="1165" w:type="dxa"/>
          </w:tcPr>
          <w:p w14:paraId="73327AC6" w14:textId="77777777" w:rsidR="00E36B73" w:rsidRDefault="00A053C4">
            <w:pPr>
              <w:rPr>
                <w:sz w:val="20"/>
                <w:szCs w:val="20"/>
              </w:rPr>
            </w:pPr>
            <w:r>
              <w:rPr>
                <w:sz w:val="20"/>
                <w:szCs w:val="20"/>
                <w:lang w:eastAsia="zh-CN"/>
              </w:rPr>
              <w:t>Huawei, HiSilicon</w:t>
            </w:r>
          </w:p>
        </w:tc>
        <w:tc>
          <w:tcPr>
            <w:tcW w:w="9292" w:type="dxa"/>
          </w:tcPr>
          <w:p w14:paraId="729CFAD5" w14:textId="77777777" w:rsidR="00E36B73" w:rsidRDefault="00E36B73">
            <w:pPr>
              <w:autoSpaceDE w:val="0"/>
              <w:autoSpaceDN w:val="0"/>
              <w:adjustRightInd w:val="0"/>
              <w:snapToGrid w:val="0"/>
              <w:spacing w:after="120"/>
              <w:jc w:val="both"/>
              <w:rPr>
                <w:sz w:val="20"/>
                <w:szCs w:val="20"/>
              </w:rPr>
            </w:pPr>
          </w:p>
        </w:tc>
      </w:tr>
      <w:tr w:rsidR="00E36B73" w14:paraId="38C9DA2C" w14:textId="77777777">
        <w:tc>
          <w:tcPr>
            <w:tcW w:w="1165" w:type="dxa"/>
          </w:tcPr>
          <w:p w14:paraId="0BFDDC54" w14:textId="77777777" w:rsidR="00E36B73" w:rsidRDefault="00A053C4">
            <w:pPr>
              <w:rPr>
                <w:sz w:val="20"/>
                <w:szCs w:val="20"/>
              </w:rPr>
            </w:pPr>
            <w:r>
              <w:rPr>
                <w:sz w:val="20"/>
                <w:szCs w:val="20"/>
                <w:lang w:eastAsia="zh-CN"/>
              </w:rPr>
              <w:t>ZTE, Sanechips</w:t>
            </w:r>
          </w:p>
        </w:tc>
        <w:tc>
          <w:tcPr>
            <w:tcW w:w="9292" w:type="dxa"/>
          </w:tcPr>
          <w:p w14:paraId="24FA431B" w14:textId="77777777" w:rsidR="00E36B73" w:rsidRDefault="00A053C4">
            <w:pPr>
              <w:rPr>
                <w:sz w:val="20"/>
                <w:szCs w:val="20"/>
              </w:rPr>
            </w:pPr>
            <w:r>
              <w:rPr>
                <w:rFonts w:hint="eastAsia"/>
                <w:sz w:val="20"/>
                <w:szCs w:val="20"/>
              </w:rPr>
              <w:t xml:space="preserve">The transmission power of PEI needs to be determined. </w:t>
            </w:r>
            <w:r>
              <w:rPr>
                <w:sz w:val="20"/>
                <w:szCs w:val="20"/>
              </w:rPr>
              <w:t>And t</w:t>
            </w:r>
            <w:r>
              <w:rPr>
                <w:rFonts w:hint="eastAsia"/>
                <w:sz w:val="20"/>
                <w:szCs w:val="20"/>
              </w:rPr>
              <w:t>he transmission power determination method of paging PDCCH</w:t>
            </w:r>
            <w:r>
              <w:rPr>
                <w:sz w:val="20"/>
                <w:szCs w:val="20"/>
              </w:rPr>
              <w:t xml:space="preserve"> can be reused.</w:t>
            </w:r>
          </w:p>
          <w:p w14:paraId="2FED2C51" w14:textId="77777777" w:rsidR="00E36B73" w:rsidRDefault="00E36B73">
            <w:pPr>
              <w:rPr>
                <w:sz w:val="20"/>
                <w:szCs w:val="20"/>
              </w:rPr>
            </w:pPr>
          </w:p>
        </w:tc>
      </w:tr>
      <w:tr w:rsidR="00E36B73" w14:paraId="073235C9" w14:textId="77777777">
        <w:tc>
          <w:tcPr>
            <w:tcW w:w="1165" w:type="dxa"/>
          </w:tcPr>
          <w:p w14:paraId="32C38D0C" w14:textId="77777777" w:rsidR="00E36B73" w:rsidRDefault="00A053C4">
            <w:pPr>
              <w:rPr>
                <w:sz w:val="20"/>
                <w:szCs w:val="20"/>
              </w:rPr>
            </w:pPr>
            <w:r>
              <w:rPr>
                <w:sz w:val="20"/>
                <w:szCs w:val="20"/>
                <w:lang w:eastAsia="zh-CN"/>
              </w:rPr>
              <w:t>vivo</w:t>
            </w:r>
          </w:p>
        </w:tc>
        <w:tc>
          <w:tcPr>
            <w:tcW w:w="9292" w:type="dxa"/>
          </w:tcPr>
          <w:p w14:paraId="1306CEA4" w14:textId="77777777" w:rsidR="00E36B73" w:rsidRDefault="00E36B73">
            <w:pPr>
              <w:pStyle w:val="Caption"/>
              <w:rPr>
                <w:sz w:val="20"/>
                <w:szCs w:val="20"/>
              </w:rPr>
            </w:pPr>
          </w:p>
        </w:tc>
      </w:tr>
      <w:tr w:rsidR="00E36B73" w14:paraId="7BC41FC8" w14:textId="77777777">
        <w:tc>
          <w:tcPr>
            <w:tcW w:w="1165" w:type="dxa"/>
          </w:tcPr>
          <w:p w14:paraId="2C460915" w14:textId="77777777" w:rsidR="00E36B73" w:rsidRDefault="00A053C4">
            <w:pPr>
              <w:rPr>
                <w:sz w:val="20"/>
                <w:szCs w:val="20"/>
              </w:rPr>
            </w:pPr>
            <w:r>
              <w:rPr>
                <w:sz w:val="20"/>
                <w:szCs w:val="20"/>
                <w:lang w:eastAsia="zh-CN"/>
              </w:rPr>
              <w:t>CATT</w:t>
            </w:r>
          </w:p>
        </w:tc>
        <w:tc>
          <w:tcPr>
            <w:tcW w:w="9292" w:type="dxa"/>
          </w:tcPr>
          <w:p w14:paraId="15D732CA" w14:textId="77777777" w:rsidR="00E36B73" w:rsidRDefault="00E36B73">
            <w:pPr>
              <w:rPr>
                <w:sz w:val="20"/>
                <w:szCs w:val="20"/>
              </w:rPr>
            </w:pPr>
          </w:p>
        </w:tc>
      </w:tr>
      <w:tr w:rsidR="00E36B73" w14:paraId="005BD175" w14:textId="77777777">
        <w:tc>
          <w:tcPr>
            <w:tcW w:w="1165" w:type="dxa"/>
          </w:tcPr>
          <w:p w14:paraId="2E0448E6" w14:textId="77777777" w:rsidR="00E36B73" w:rsidRDefault="00A053C4">
            <w:pPr>
              <w:rPr>
                <w:sz w:val="20"/>
                <w:szCs w:val="20"/>
              </w:rPr>
            </w:pPr>
            <w:r>
              <w:rPr>
                <w:sz w:val="20"/>
                <w:szCs w:val="20"/>
                <w:lang w:eastAsia="zh-CN"/>
              </w:rPr>
              <w:t>TCL</w:t>
            </w:r>
          </w:p>
        </w:tc>
        <w:tc>
          <w:tcPr>
            <w:tcW w:w="9292" w:type="dxa"/>
          </w:tcPr>
          <w:p w14:paraId="756D622A" w14:textId="77777777" w:rsidR="00E36B73" w:rsidRDefault="00E36B73">
            <w:pPr>
              <w:rPr>
                <w:sz w:val="20"/>
                <w:szCs w:val="20"/>
              </w:rPr>
            </w:pPr>
          </w:p>
        </w:tc>
      </w:tr>
      <w:tr w:rsidR="00E36B73" w14:paraId="5AE74F27" w14:textId="77777777">
        <w:tc>
          <w:tcPr>
            <w:tcW w:w="1165" w:type="dxa"/>
          </w:tcPr>
          <w:p w14:paraId="5D7F3411" w14:textId="77777777" w:rsidR="00E36B73" w:rsidRDefault="00A053C4">
            <w:pPr>
              <w:rPr>
                <w:sz w:val="20"/>
                <w:szCs w:val="20"/>
              </w:rPr>
            </w:pPr>
            <w:r>
              <w:rPr>
                <w:sz w:val="20"/>
                <w:szCs w:val="20"/>
                <w:lang w:eastAsia="zh-CN"/>
              </w:rPr>
              <w:t>Samsung</w:t>
            </w:r>
          </w:p>
        </w:tc>
        <w:tc>
          <w:tcPr>
            <w:tcW w:w="9292" w:type="dxa"/>
          </w:tcPr>
          <w:p w14:paraId="73FD63B7" w14:textId="77777777" w:rsidR="00E36B73" w:rsidRDefault="00E36B73">
            <w:pPr>
              <w:rPr>
                <w:sz w:val="20"/>
                <w:szCs w:val="20"/>
                <w:lang w:val="en-US"/>
              </w:rPr>
            </w:pPr>
          </w:p>
        </w:tc>
      </w:tr>
      <w:tr w:rsidR="00E36B73" w14:paraId="57858CEB" w14:textId="77777777">
        <w:tc>
          <w:tcPr>
            <w:tcW w:w="1165" w:type="dxa"/>
          </w:tcPr>
          <w:p w14:paraId="76D465C1" w14:textId="77777777" w:rsidR="00E36B73" w:rsidRDefault="00A053C4">
            <w:pPr>
              <w:rPr>
                <w:sz w:val="20"/>
                <w:szCs w:val="20"/>
              </w:rPr>
            </w:pPr>
            <w:r>
              <w:rPr>
                <w:sz w:val="20"/>
                <w:szCs w:val="20"/>
                <w:lang w:eastAsia="zh-CN"/>
              </w:rPr>
              <w:t>DOCOMO</w:t>
            </w:r>
          </w:p>
        </w:tc>
        <w:tc>
          <w:tcPr>
            <w:tcW w:w="9292" w:type="dxa"/>
          </w:tcPr>
          <w:p w14:paraId="4D508E1B" w14:textId="77777777" w:rsidR="00E36B73" w:rsidRDefault="00A053C4">
            <w:pPr>
              <w:jc w:val="both"/>
              <w:rPr>
                <w:rFonts w:eastAsia="Yu Mincho"/>
                <w:sz w:val="20"/>
                <w:szCs w:val="20"/>
                <w:lang w:eastAsia="ja-JP"/>
              </w:rPr>
            </w:pPr>
            <w:r>
              <w:rPr>
                <w:rFonts w:eastAsia="Yu Mincho"/>
                <w:sz w:val="20"/>
                <w:szCs w:val="20"/>
              </w:rPr>
              <w:t xml:space="preserve">In NR paging, UE determines </w:t>
            </w:r>
            <w:r>
              <w:rPr>
                <w:rFonts w:eastAsia="Yu Mincho" w:hint="eastAsia"/>
                <w:sz w:val="20"/>
                <w:szCs w:val="20"/>
              </w:rPr>
              <w:t>PO (P</w:t>
            </w:r>
            <w:r>
              <w:rPr>
                <w:rFonts w:eastAsia="Yu Mincho"/>
                <w:sz w:val="20"/>
                <w:szCs w:val="20"/>
              </w:rPr>
              <w:t xml:space="preserve">aging </w:t>
            </w:r>
            <w:r>
              <w:rPr>
                <w:rFonts w:eastAsia="Yu Mincho" w:hint="eastAsia"/>
                <w:sz w:val="20"/>
                <w:szCs w:val="20"/>
              </w:rPr>
              <w:t>O</w:t>
            </w:r>
            <w:r>
              <w:rPr>
                <w:rFonts w:eastAsia="Yu Mincho"/>
                <w:sz w:val="20"/>
                <w:szCs w:val="20"/>
              </w:rPr>
              <w:t>ccasion</w:t>
            </w:r>
            <w:r>
              <w:rPr>
                <w:rFonts w:eastAsia="Yu Mincho" w:hint="eastAsia"/>
                <w:sz w:val="20"/>
                <w:szCs w:val="20"/>
              </w:rPr>
              <w:t>)</w:t>
            </w:r>
            <w:r>
              <w:rPr>
                <w:rFonts w:eastAsia="Yu Mincho"/>
                <w:sz w:val="20"/>
                <w:szCs w:val="20"/>
              </w:rPr>
              <w:t xml:space="preserve"> for the UE based on the calculation by e.g., UE ID, and the </w:t>
            </w:r>
            <w:r>
              <w:rPr>
                <w:rFonts w:eastAsia="Yu Mincho" w:hint="eastAsia"/>
                <w:sz w:val="20"/>
                <w:szCs w:val="20"/>
              </w:rPr>
              <w:t>PO</w:t>
            </w:r>
            <w:r>
              <w:rPr>
                <w:rFonts w:eastAsia="Yu Mincho"/>
                <w:sz w:val="20"/>
                <w:szCs w:val="20"/>
              </w:rPr>
              <w:t xml:space="preserve"> includes PDCCH monitoring occasion(s) which corresponds to each SSB.</w:t>
            </w:r>
            <w:r>
              <w:rPr>
                <w:rFonts w:eastAsia="Batang"/>
                <w:iCs/>
                <w:color w:val="000000"/>
                <w:kern w:val="2"/>
                <w:sz w:val="20"/>
                <w:szCs w:val="20"/>
              </w:rPr>
              <w:t xml:space="preserve"> A PO can consist of a set of monitoring occasions corresponding to different beams in multi-beam operations</w:t>
            </w:r>
            <w:r>
              <w:rPr>
                <w:rFonts w:eastAsiaTheme="minorEastAsia"/>
                <w:iCs/>
                <w:color w:val="000000"/>
                <w:kern w:val="2"/>
                <w:sz w:val="20"/>
                <w:szCs w:val="20"/>
              </w:rPr>
              <w:t>.</w:t>
            </w:r>
            <w:r>
              <w:rPr>
                <w:sz w:val="20"/>
                <w:szCs w:val="20"/>
              </w:rPr>
              <w:t xml:space="preserve"> A large number of UEs share the same PO</w:t>
            </w:r>
            <w:r>
              <w:rPr>
                <w:rFonts w:hint="eastAsia"/>
                <w:sz w:val="20"/>
                <w:szCs w:val="20"/>
              </w:rPr>
              <w:t>.</w:t>
            </w:r>
            <w:r>
              <w:rPr>
                <w:rFonts w:eastAsia="Yu Mincho"/>
                <w:sz w:val="20"/>
                <w:szCs w:val="20"/>
              </w:rPr>
              <w:t xml:space="preserve"> </w:t>
            </w:r>
            <w:r>
              <w:rPr>
                <w:rFonts w:eastAsia="Yu Mincho" w:hint="eastAsia"/>
                <w:sz w:val="20"/>
                <w:szCs w:val="20"/>
              </w:rPr>
              <w:t>T</w:t>
            </w:r>
            <w:r>
              <w:rPr>
                <w:sz w:val="20"/>
                <w:szCs w:val="20"/>
              </w:rPr>
              <w:t>hese UEs wake up to monitor</w:t>
            </w:r>
            <w:r>
              <w:rPr>
                <w:rFonts w:eastAsia="Yu Mincho"/>
                <w:sz w:val="20"/>
                <w:szCs w:val="20"/>
              </w:rPr>
              <w:t xml:space="preserve"> paging PDCCH in the </w:t>
            </w:r>
            <w:r>
              <w:rPr>
                <w:rFonts w:eastAsia="Yu Mincho" w:hint="eastAsia"/>
                <w:sz w:val="20"/>
                <w:szCs w:val="20"/>
              </w:rPr>
              <w:t>same</w:t>
            </w:r>
            <w:r>
              <w:rPr>
                <w:rFonts w:eastAsia="Yu Mincho"/>
                <w:sz w:val="20"/>
                <w:szCs w:val="20"/>
              </w:rPr>
              <w:t xml:space="preserve"> </w:t>
            </w:r>
            <w:r>
              <w:rPr>
                <w:rFonts w:eastAsia="Yu Mincho" w:hint="eastAsia"/>
                <w:sz w:val="20"/>
                <w:szCs w:val="20"/>
              </w:rPr>
              <w:t>PO</w:t>
            </w:r>
            <w:r>
              <w:rPr>
                <w:rFonts w:eastAsia="Yu Mincho"/>
                <w:sz w:val="20"/>
                <w:szCs w:val="20"/>
              </w:rPr>
              <w:t xml:space="preserve"> </w:t>
            </w:r>
            <w:r>
              <w:rPr>
                <w:rFonts w:eastAsia="Yu Mincho" w:hint="eastAsia"/>
                <w:sz w:val="20"/>
                <w:szCs w:val="20"/>
              </w:rPr>
              <w:t>and</w:t>
            </w:r>
            <w:r>
              <w:rPr>
                <w:rFonts w:eastAsia="Yu Mincho"/>
                <w:sz w:val="20"/>
                <w:szCs w:val="20"/>
              </w:rPr>
              <w:t xml:space="preserve"> </w:t>
            </w:r>
            <w:r>
              <w:rPr>
                <w:rFonts w:eastAsia="Yu Mincho" w:hint="eastAsia"/>
                <w:sz w:val="20"/>
                <w:szCs w:val="20"/>
              </w:rPr>
              <w:t>have</w:t>
            </w:r>
            <w:r>
              <w:rPr>
                <w:rFonts w:eastAsia="Yu Mincho"/>
                <w:sz w:val="20"/>
                <w:szCs w:val="20"/>
              </w:rPr>
              <w:t xml:space="preserve"> to receive corresponding PDSCH including paging message. I</w:t>
            </w:r>
            <w:r>
              <w:rPr>
                <w:rFonts w:eastAsia="Yu Mincho" w:hint="eastAsia"/>
                <w:sz w:val="20"/>
                <w:szCs w:val="20"/>
              </w:rPr>
              <w:t xml:space="preserve">f </w:t>
            </w:r>
            <w:r>
              <w:rPr>
                <w:rFonts w:eastAsia="Yu Mincho"/>
                <w:sz w:val="20"/>
                <w:szCs w:val="20"/>
              </w:rPr>
              <w:t>the paging message does not have the information for UE</w:t>
            </w:r>
            <w:r>
              <w:rPr>
                <w:rFonts w:eastAsia="Yu Mincho" w:hint="eastAsia"/>
                <w:sz w:val="20"/>
                <w:szCs w:val="20"/>
              </w:rPr>
              <w:t>s</w:t>
            </w:r>
            <w:r>
              <w:rPr>
                <w:rFonts w:eastAsia="Yu Mincho"/>
                <w:sz w:val="20"/>
                <w:szCs w:val="20"/>
              </w:rPr>
              <w:t>, power consumption increases by unnecessary paging reception.</w:t>
            </w:r>
            <w:r>
              <w:rPr>
                <w:rFonts w:eastAsia="Yu Mincho"/>
                <w:sz w:val="20"/>
                <w:szCs w:val="20"/>
                <w:lang w:eastAsia="ja-JP"/>
              </w:rPr>
              <w:t xml:space="preserve"> </w:t>
            </w:r>
          </w:p>
          <w:p w14:paraId="2668785A" w14:textId="77777777" w:rsidR="00E36B73" w:rsidRDefault="00E36B73">
            <w:pPr>
              <w:rPr>
                <w:sz w:val="20"/>
                <w:szCs w:val="20"/>
              </w:rPr>
            </w:pPr>
          </w:p>
          <w:p w14:paraId="10DDE6AC" w14:textId="77777777" w:rsidR="00E36B73" w:rsidRDefault="00A053C4">
            <w:pPr>
              <w:rPr>
                <w:sz w:val="20"/>
                <w:szCs w:val="20"/>
              </w:rPr>
            </w:pPr>
            <w:r>
              <w:rPr>
                <w:sz w:val="20"/>
                <w:szCs w:val="20"/>
              </w:rPr>
              <w:t xml:space="preserve">… </w:t>
            </w:r>
            <w:r>
              <w:rPr>
                <w:rFonts w:eastAsiaTheme="minorEastAsia" w:hint="eastAsia"/>
                <w:sz w:val="20"/>
                <w:szCs w:val="20"/>
                <w:lang w:eastAsia="ja-JP"/>
              </w:rPr>
              <w:t>I</w:t>
            </w:r>
            <w:r>
              <w:rPr>
                <w:rFonts w:eastAsiaTheme="minorEastAsia"/>
                <w:sz w:val="20"/>
                <w:szCs w:val="20"/>
                <w:lang w:eastAsia="ja-JP"/>
              </w:rPr>
              <w:t xml:space="preserve">n the last meeting, </w:t>
            </w:r>
            <w:r>
              <w:rPr>
                <w:sz w:val="20"/>
                <w:szCs w:val="20"/>
              </w:rPr>
              <w:t xml:space="preserve">we also agreed to support configurable DCI payload size which should be no larger than payload size of paging DCI and </w:t>
            </w:r>
            <w:r>
              <w:rPr>
                <w:rFonts w:eastAsia="Microsoft YaHei UI"/>
                <w:sz w:val="20"/>
                <w:szCs w:val="20"/>
                <w:lang w:val="en-US" w:eastAsia="zh-CN"/>
              </w:rPr>
              <w:t xml:space="preserve">unused bits, when applicable, are regarded as reserved bits. In my understanding of it, </w:t>
            </w:r>
            <w:r>
              <w:rPr>
                <w:rFonts w:eastAsiaTheme="minorEastAsia" w:hint="eastAsia"/>
                <w:b/>
                <w:bCs/>
                <w:sz w:val="20"/>
                <w:szCs w:val="20"/>
                <w:lang w:val="en-US" w:eastAsia="ja-JP"/>
              </w:rPr>
              <w:t>t</w:t>
            </w:r>
            <w:r>
              <w:rPr>
                <w:rFonts w:eastAsiaTheme="minorEastAsia"/>
                <w:b/>
                <w:bCs/>
                <w:sz w:val="20"/>
                <w:szCs w:val="20"/>
                <w:lang w:val="en-US" w:eastAsia="ja-JP"/>
              </w:rPr>
              <w:t>here is a room to introducing Short Message in PEI</w:t>
            </w:r>
            <w:r>
              <w:rPr>
                <w:rFonts w:eastAsia="Microsoft YaHei UI"/>
                <w:sz w:val="20"/>
                <w:szCs w:val="20"/>
                <w:lang w:val="en-US" w:eastAsia="zh-CN"/>
              </w:rPr>
              <w:t>.</w:t>
            </w:r>
          </w:p>
          <w:p w14:paraId="2BE6FD06" w14:textId="77777777" w:rsidR="00E36B73" w:rsidRDefault="00E36B73">
            <w:pPr>
              <w:rPr>
                <w:sz w:val="20"/>
                <w:szCs w:val="20"/>
              </w:rPr>
            </w:pPr>
          </w:p>
        </w:tc>
      </w:tr>
      <w:tr w:rsidR="00E36B73" w14:paraId="229947A8" w14:textId="77777777">
        <w:tc>
          <w:tcPr>
            <w:tcW w:w="1165" w:type="dxa"/>
          </w:tcPr>
          <w:p w14:paraId="397C06FC" w14:textId="77777777" w:rsidR="00E36B73" w:rsidRDefault="00A053C4">
            <w:pPr>
              <w:rPr>
                <w:sz w:val="20"/>
                <w:szCs w:val="20"/>
              </w:rPr>
            </w:pPr>
            <w:r>
              <w:rPr>
                <w:sz w:val="20"/>
                <w:szCs w:val="20"/>
                <w:lang w:eastAsia="zh-CN"/>
              </w:rPr>
              <w:t xml:space="preserve">Spreadtrum </w:t>
            </w:r>
          </w:p>
        </w:tc>
        <w:tc>
          <w:tcPr>
            <w:tcW w:w="9292" w:type="dxa"/>
          </w:tcPr>
          <w:p w14:paraId="6624D5CD" w14:textId="77777777" w:rsidR="00E36B73" w:rsidRDefault="00A053C4">
            <w:pPr>
              <w:rPr>
                <w:sz w:val="20"/>
                <w:szCs w:val="20"/>
                <w:lang w:eastAsia="zh-CN"/>
              </w:rPr>
            </w:pPr>
            <w:r>
              <w:rPr>
                <w:sz w:val="20"/>
                <w:szCs w:val="20"/>
                <w:lang w:eastAsia="zh-CN"/>
              </w:rPr>
              <w:t>For the DCI size, it was agreed that it should be no larger than paging DCI size. To reduce the DCI size of DCI format 2_7 for better PEI detection performance, we prefer the DCI size is configurable independent of the paging DCI size.</w:t>
            </w:r>
          </w:p>
          <w:p w14:paraId="2E2AF4A9" w14:textId="77777777" w:rsidR="00E36B73" w:rsidRDefault="00E36B73">
            <w:pPr>
              <w:rPr>
                <w:b/>
                <w:i/>
                <w:sz w:val="20"/>
                <w:szCs w:val="20"/>
              </w:rPr>
            </w:pPr>
          </w:p>
          <w:p w14:paraId="40F8D368" w14:textId="77777777" w:rsidR="00E36B73" w:rsidRDefault="00A053C4">
            <w:pPr>
              <w:rPr>
                <w:b/>
                <w:i/>
                <w:sz w:val="20"/>
                <w:szCs w:val="20"/>
              </w:rPr>
            </w:pPr>
            <w:r>
              <w:rPr>
                <w:b/>
                <w:i/>
                <w:sz w:val="20"/>
                <w:szCs w:val="20"/>
              </w:rPr>
              <w:t>Proposal 1: The DCI size of DCI format 2_7 is configurable independent of the paging DCI size.</w:t>
            </w:r>
          </w:p>
          <w:p w14:paraId="24D318B8" w14:textId="77777777" w:rsidR="00E36B73" w:rsidRDefault="00E36B73">
            <w:pPr>
              <w:rPr>
                <w:sz w:val="20"/>
                <w:szCs w:val="20"/>
              </w:rPr>
            </w:pPr>
          </w:p>
          <w:p w14:paraId="51681FD0" w14:textId="77777777" w:rsidR="00E36B73" w:rsidRDefault="00E36B73">
            <w:pPr>
              <w:rPr>
                <w:sz w:val="20"/>
                <w:szCs w:val="20"/>
              </w:rPr>
            </w:pPr>
          </w:p>
        </w:tc>
      </w:tr>
      <w:tr w:rsidR="00E36B73" w14:paraId="31B451F8" w14:textId="77777777">
        <w:tc>
          <w:tcPr>
            <w:tcW w:w="1165" w:type="dxa"/>
          </w:tcPr>
          <w:p w14:paraId="6D5EAA61" w14:textId="77777777" w:rsidR="00E36B73" w:rsidRDefault="00A053C4">
            <w:pPr>
              <w:rPr>
                <w:sz w:val="20"/>
                <w:szCs w:val="20"/>
              </w:rPr>
            </w:pPr>
            <w:r>
              <w:rPr>
                <w:sz w:val="20"/>
                <w:szCs w:val="20"/>
                <w:lang w:eastAsia="zh-CN"/>
              </w:rPr>
              <w:t xml:space="preserve">Qualcomm </w:t>
            </w:r>
          </w:p>
        </w:tc>
        <w:tc>
          <w:tcPr>
            <w:tcW w:w="9292" w:type="dxa"/>
          </w:tcPr>
          <w:p w14:paraId="63BB4DD6" w14:textId="77777777" w:rsidR="00E36B73" w:rsidRDefault="00A053C4">
            <w:pPr>
              <w:rPr>
                <w:b/>
                <w:bCs/>
                <w:sz w:val="20"/>
                <w:szCs w:val="20"/>
              </w:rPr>
            </w:pPr>
            <w:r>
              <w:rPr>
                <w:b/>
                <w:bCs/>
                <w:sz w:val="20"/>
                <w:szCs w:val="20"/>
              </w:rPr>
              <w:t>Proposal 6: If the working assumption for RedCap separate initial DL BWP that “</w:t>
            </w:r>
            <w:r>
              <w:rPr>
                <w:rFonts w:eastAsia="Microsoft YaHei UI"/>
                <w:b/>
                <w:bCs/>
                <w:sz w:val="20"/>
                <w:szCs w:val="20"/>
                <w:lang w:eastAsia="zh-CN"/>
              </w:rPr>
              <w:t>If it is configured for paging, RedCap UE expects it to contain NCD-SSB for serving cell</w:t>
            </w:r>
            <w:r>
              <w:rPr>
                <w:b/>
                <w:bCs/>
                <w:sz w:val="20"/>
                <w:szCs w:val="20"/>
              </w:rPr>
              <w:t>” is agreed, network configures PEI in the separate initial DL BWP.</w:t>
            </w:r>
          </w:p>
          <w:p w14:paraId="23A5FBA9" w14:textId="77777777" w:rsidR="00E36B73" w:rsidRDefault="00E36B73">
            <w:pPr>
              <w:rPr>
                <w:sz w:val="20"/>
                <w:szCs w:val="20"/>
              </w:rPr>
            </w:pPr>
          </w:p>
        </w:tc>
      </w:tr>
      <w:tr w:rsidR="00E36B73" w14:paraId="485EFCFE" w14:textId="77777777">
        <w:tc>
          <w:tcPr>
            <w:tcW w:w="1165" w:type="dxa"/>
          </w:tcPr>
          <w:p w14:paraId="6DB96D2F" w14:textId="77777777" w:rsidR="00E36B73" w:rsidRDefault="00A053C4">
            <w:pPr>
              <w:rPr>
                <w:sz w:val="20"/>
                <w:szCs w:val="20"/>
              </w:rPr>
            </w:pPr>
            <w:r>
              <w:rPr>
                <w:sz w:val="20"/>
                <w:szCs w:val="20"/>
                <w:lang w:eastAsia="zh-CN"/>
              </w:rPr>
              <w:t>OPPO</w:t>
            </w:r>
          </w:p>
        </w:tc>
        <w:tc>
          <w:tcPr>
            <w:tcW w:w="9292" w:type="dxa"/>
          </w:tcPr>
          <w:p w14:paraId="7D9E98F5" w14:textId="77777777" w:rsidR="00E36B73" w:rsidRDefault="00E36B73">
            <w:pPr>
              <w:rPr>
                <w:sz w:val="20"/>
                <w:szCs w:val="20"/>
              </w:rPr>
            </w:pPr>
          </w:p>
        </w:tc>
      </w:tr>
      <w:tr w:rsidR="00E36B73" w14:paraId="2B57EC74" w14:textId="77777777">
        <w:tc>
          <w:tcPr>
            <w:tcW w:w="1165" w:type="dxa"/>
          </w:tcPr>
          <w:p w14:paraId="7F1C7E34" w14:textId="77777777" w:rsidR="00E36B73" w:rsidRDefault="00A053C4">
            <w:pPr>
              <w:rPr>
                <w:sz w:val="20"/>
                <w:szCs w:val="20"/>
              </w:rPr>
            </w:pPr>
            <w:r>
              <w:rPr>
                <w:sz w:val="20"/>
                <w:szCs w:val="20"/>
                <w:lang w:eastAsia="zh-CN"/>
              </w:rPr>
              <w:t>Nokia</w:t>
            </w:r>
          </w:p>
        </w:tc>
        <w:tc>
          <w:tcPr>
            <w:tcW w:w="9292" w:type="dxa"/>
          </w:tcPr>
          <w:p w14:paraId="03227A3E" w14:textId="77777777" w:rsidR="00E36B73" w:rsidRDefault="00A053C4">
            <w:pPr>
              <w:jc w:val="both"/>
              <w:rPr>
                <w:sz w:val="20"/>
                <w:szCs w:val="20"/>
              </w:rPr>
            </w:pPr>
            <w:bookmarkStart w:id="56" w:name="_Hlk83723529"/>
            <w:r>
              <w:rPr>
                <w:b/>
                <w:sz w:val="20"/>
                <w:szCs w:val="20"/>
              </w:rPr>
              <w:t>Proposal:</w:t>
            </w:r>
            <w:r>
              <w:rPr>
                <w:sz w:val="20"/>
                <w:szCs w:val="20"/>
              </w:rPr>
              <w:t xml:space="preserve"> </w:t>
            </w:r>
            <w:r>
              <w:rPr>
                <w:b/>
                <w:sz w:val="20"/>
                <w:szCs w:val="20"/>
              </w:rPr>
              <w:t xml:space="preserve">Network </w:t>
            </w:r>
            <w:bookmarkEnd w:id="56"/>
            <w:r>
              <w:rPr>
                <w:b/>
                <w:sz w:val="20"/>
                <w:szCs w:val="20"/>
              </w:rPr>
              <w:t>flexibility to choose in which cells/beams paging is sent, should be maintained and applied also to PEI.</w:t>
            </w:r>
            <w:r>
              <w:rPr>
                <w:sz w:val="20"/>
                <w:szCs w:val="20"/>
              </w:rPr>
              <w:t xml:space="preserve"> </w:t>
            </w:r>
          </w:p>
          <w:p w14:paraId="5CB85EFC" w14:textId="77777777" w:rsidR="00E36B73" w:rsidRDefault="00E36B73">
            <w:pPr>
              <w:rPr>
                <w:sz w:val="20"/>
                <w:szCs w:val="20"/>
              </w:rPr>
            </w:pPr>
          </w:p>
          <w:p w14:paraId="2820C7D0" w14:textId="77777777" w:rsidR="00E36B73" w:rsidRDefault="00A053C4">
            <w:pPr>
              <w:jc w:val="both"/>
              <w:rPr>
                <w:b/>
                <w:sz w:val="20"/>
                <w:szCs w:val="20"/>
              </w:rPr>
            </w:pPr>
            <w:r>
              <w:rPr>
                <w:b/>
                <w:sz w:val="20"/>
                <w:szCs w:val="20"/>
              </w:rPr>
              <w:t xml:space="preserve">Proposal: To enable/disable broadcast beam specific </w:t>
            </w:r>
            <w:r>
              <w:rPr>
                <w:b/>
                <w:bCs/>
                <w:sz w:val="20"/>
                <w:szCs w:val="20"/>
              </w:rPr>
              <w:t>PE</w:t>
            </w:r>
            <w:r>
              <w:rPr>
                <w:b/>
                <w:sz w:val="20"/>
                <w:szCs w:val="20"/>
              </w:rPr>
              <w:t>I, bit map could be used to indicate the SSBs to which the PEI is active.</w:t>
            </w:r>
          </w:p>
          <w:p w14:paraId="0C9E2E03" w14:textId="77777777" w:rsidR="00E36B73" w:rsidRDefault="00E36B73">
            <w:pPr>
              <w:rPr>
                <w:sz w:val="20"/>
                <w:szCs w:val="20"/>
              </w:rPr>
            </w:pPr>
          </w:p>
        </w:tc>
      </w:tr>
      <w:tr w:rsidR="00E36B73" w14:paraId="64FB7443" w14:textId="77777777">
        <w:tc>
          <w:tcPr>
            <w:tcW w:w="1165" w:type="dxa"/>
          </w:tcPr>
          <w:p w14:paraId="6716DCEE" w14:textId="77777777" w:rsidR="00E36B73" w:rsidRDefault="00A053C4">
            <w:pPr>
              <w:rPr>
                <w:sz w:val="20"/>
                <w:szCs w:val="20"/>
              </w:rPr>
            </w:pPr>
            <w:r>
              <w:rPr>
                <w:sz w:val="20"/>
                <w:szCs w:val="20"/>
                <w:lang w:eastAsia="zh-CN"/>
              </w:rPr>
              <w:t xml:space="preserve">Intel </w:t>
            </w:r>
          </w:p>
        </w:tc>
        <w:tc>
          <w:tcPr>
            <w:tcW w:w="9292" w:type="dxa"/>
          </w:tcPr>
          <w:p w14:paraId="7326788A" w14:textId="77777777" w:rsidR="00E36B73" w:rsidRDefault="00A053C4">
            <w:pPr>
              <w:rPr>
                <w:b/>
                <w:bCs/>
                <w:sz w:val="20"/>
                <w:szCs w:val="20"/>
              </w:rPr>
            </w:pPr>
            <w:r>
              <w:rPr>
                <w:b/>
                <w:bCs/>
                <w:sz w:val="20"/>
                <w:szCs w:val="20"/>
              </w:rPr>
              <w:t>Proposal 2: TRS availability indication field is always included in PEI DCI if SIB configures TRS resource.</w:t>
            </w:r>
          </w:p>
          <w:p w14:paraId="25EB3D6C" w14:textId="77777777" w:rsidR="00E36B73" w:rsidRDefault="00A053C4">
            <w:pPr>
              <w:pStyle w:val="ListParagraph"/>
              <w:numPr>
                <w:ilvl w:val="0"/>
                <w:numId w:val="24"/>
              </w:numPr>
              <w:rPr>
                <w:b/>
                <w:bCs/>
                <w:sz w:val="20"/>
                <w:szCs w:val="20"/>
              </w:rPr>
            </w:pPr>
            <w:r>
              <w:rPr>
                <w:b/>
                <w:bCs/>
                <w:sz w:val="20"/>
                <w:szCs w:val="20"/>
              </w:rPr>
              <w:t>Bits of TRS availability indication field starts after the paging indication field.</w:t>
            </w:r>
          </w:p>
          <w:p w14:paraId="4CA0124E" w14:textId="77777777" w:rsidR="00E36B73" w:rsidRDefault="00E36B73">
            <w:pPr>
              <w:rPr>
                <w:sz w:val="20"/>
                <w:szCs w:val="20"/>
              </w:rPr>
            </w:pPr>
          </w:p>
          <w:p w14:paraId="33EB0B69" w14:textId="77777777" w:rsidR="00E36B73" w:rsidRDefault="00A053C4">
            <w:pPr>
              <w:rPr>
                <w:b/>
                <w:bCs/>
                <w:sz w:val="20"/>
                <w:szCs w:val="20"/>
              </w:rPr>
            </w:pPr>
            <w:r>
              <w:rPr>
                <w:b/>
                <w:bCs/>
                <w:sz w:val="20"/>
                <w:szCs w:val="20"/>
              </w:rPr>
              <w:t>Proposal 3: Bit size of TRS availability indication field is same in PEI DCI and paging DCI.</w:t>
            </w:r>
          </w:p>
          <w:p w14:paraId="5B218326" w14:textId="77777777" w:rsidR="00E36B73" w:rsidRDefault="00E36B73">
            <w:pPr>
              <w:rPr>
                <w:sz w:val="20"/>
                <w:szCs w:val="20"/>
              </w:rPr>
            </w:pPr>
          </w:p>
          <w:p w14:paraId="2FB13800" w14:textId="77777777" w:rsidR="00E36B73" w:rsidRDefault="00A053C4">
            <w:pPr>
              <w:rPr>
                <w:b/>
                <w:bCs/>
                <w:sz w:val="20"/>
                <w:szCs w:val="20"/>
              </w:rPr>
            </w:pPr>
            <w:r>
              <w:rPr>
                <w:b/>
                <w:bCs/>
                <w:sz w:val="20"/>
                <w:szCs w:val="20"/>
                <w:lang w:val="en-US"/>
              </w:rPr>
              <w:t>Proposal 5: UE may follow TRS availability indication by PEI regardless of whether UE is indicated to monitor PO or not by the same PEI</w:t>
            </w:r>
            <w:r>
              <w:rPr>
                <w:b/>
                <w:bCs/>
                <w:sz w:val="20"/>
                <w:szCs w:val="20"/>
              </w:rPr>
              <w:t>.</w:t>
            </w:r>
          </w:p>
          <w:p w14:paraId="3CBE20C2" w14:textId="77777777" w:rsidR="00E36B73" w:rsidRDefault="00E36B73">
            <w:pPr>
              <w:rPr>
                <w:sz w:val="20"/>
                <w:szCs w:val="20"/>
              </w:rPr>
            </w:pPr>
          </w:p>
        </w:tc>
      </w:tr>
      <w:tr w:rsidR="00E36B73" w14:paraId="24C8B019" w14:textId="77777777">
        <w:tc>
          <w:tcPr>
            <w:tcW w:w="1165" w:type="dxa"/>
          </w:tcPr>
          <w:p w14:paraId="1DA81A9D" w14:textId="77777777" w:rsidR="00E36B73" w:rsidRDefault="00A053C4">
            <w:pPr>
              <w:rPr>
                <w:sz w:val="20"/>
                <w:szCs w:val="20"/>
              </w:rPr>
            </w:pPr>
            <w:r>
              <w:rPr>
                <w:sz w:val="20"/>
                <w:szCs w:val="20"/>
                <w:lang w:eastAsia="zh-CN"/>
              </w:rPr>
              <w:t>Panasonic</w:t>
            </w:r>
          </w:p>
        </w:tc>
        <w:tc>
          <w:tcPr>
            <w:tcW w:w="9292" w:type="dxa"/>
          </w:tcPr>
          <w:p w14:paraId="5511BE91" w14:textId="77777777" w:rsidR="00E36B73" w:rsidRDefault="00E36B73">
            <w:pPr>
              <w:rPr>
                <w:sz w:val="20"/>
                <w:szCs w:val="20"/>
              </w:rPr>
            </w:pPr>
          </w:p>
        </w:tc>
      </w:tr>
      <w:tr w:rsidR="00E36B73" w14:paraId="45B7DABC" w14:textId="77777777">
        <w:tc>
          <w:tcPr>
            <w:tcW w:w="1165" w:type="dxa"/>
          </w:tcPr>
          <w:p w14:paraId="42186661" w14:textId="77777777" w:rsidR="00E36B73" w:rsidRDefault="00A053C4">
            <w:pPr>
              <w:rPr>
                <w:sz w:val="20"/>
                <w:szCs w:val="20"/>
              </w:rPr>
            </w:pPr>
            <w:r>
              <w:rPr>
                <w:sz w:val="20"/>
                <w:szCs w:val="20"/>
                <w:lang w:eastAsia="zh-CN"/>
              </w:rPr>
              <w:t>Apple</w:t>
            </w:r>
          </w:p>
        </w:tc>
        <w:tc>
          <w:tcPr>
            <w:tcW w:w="9292" w:type="dxa"/>
          </w:tcPr>
          <w:p w14:paraId="3D1C7307" w14:textId="77777777" w:rsidR="00E36B73" w:rsidRDefault="00A053C4">
            <w:pPr>
              <w:rPr>
                <w:b/>
                <w:bCs/>
                <w:sz w:val="20"/>
                <w:szCs w:val="20"/>
              </w:rPr>
            </w:pPr>
            <w:r>
              <w:rPr>
                <w:b/>
                <w:bCs/>
                <w:sz w:val="20"/>
                <w:szCs w:val="20"/>
              </w:rPr>
              <w:t>Proposal 3: It is supported that UE transmits assistance information on the preferred offset between PEI and PO, in unit of number of SSBs in between.</w:t>
            </w:r>
          </w:p>
          <w:p w14:paraId="07759A94" w14:textId="77777777" w:rsidR="00E36B73" w:rsidRDefault="00E36B73">
            <w:pPr>
              <w:rPr>
                <w:sz w:val="20"/>
                <w:szCs w:val="20"/>
              </w:rPr>
            </w:pPr>
          </w:p>
        </w:tc>
      </w:tr>
      <w:tr w:rsidR="00E36B73" w14:paraId="1DB62017" w14:textId="77777777">
        <w:tc>
          <w:tcPr>
            <w:tcW w:w="1165" w:type="dxa"/>
          </w:tcPr>
          <w:p w14:paraId="394F3643" w14:textId="77777777" w:rsidR="00E36B73" w:rsidRDefault="00A053C4">
            <w:pPr>
              <w:rPr>
                <w:sz w:val="20"/>
                <w:szCs w:val="20"/>
              </w:rPr>
            </w:pPr>
            <w:r>
              <w:rPr>
                <w:sz w:val="20"/>
                <w:szCs w:val="20"/>
                <w:lang w:eastAsia="zh-CN"/>
              </w:rPr>
              <w:t>xiaomi</w:t>
            </w:r>
          </w:p>
        </w:tc>
        <w:tc>
          <w:tcPr>
            <w:tcW w:w="9292" w:type="dxa"/>
          </w:tcPr>
          <w:p w14:paraId="2EE18B9F" w14:textId="77777777" w:rsidR="00E36B73" w:rsidRDefault="00E36B73">
            <w:pPr>
              <w:rPr>
                <w:sz w:val="20"/>
                <w:szCs w:val="20"/>
              </w:rPr>
            </w:pPr>
          </w:p>
        </w:tc>
      </w:tr>
      <w:tr w:rsidR="00E36B73" w14:paraId="0754EF12" w14:textId="77777777">
        <w:tc>
          <w:tcPr>
            <w:tcW w:w="1165" w:type="dxa"/>
          </w:tcPr>
          <w:p w14:paraId="6EF9D736" w14:textId="77777777" w:rsidR="00E36B73" w:rsidRDefault="00A053C4">
            <w:pPr>
              <w:rPr>
                <w:sz w:val="20"/>
                <w:szCs w:val="20"/>
              </w:rPr>
            </w:pPr>
            <w:r>
              <w:rPr>
                <w:sz w:val="20"/>
                <w:szCs w:val="20"/>
                <w:lang w:eastAsia="zh-CN"/>
              </w:rPr>
              <w:t>Ericsson</w:t>
            </w:r>
          </w:p>
        </w:tc>
        <w:tc>
          <w:tcPr>
            <w:tcW w:w="9292" w:type="dxa"/>
          </w:tcPr>
          <w:p w14:paraId="01C2300D" w14:textId="77777777" w:rsidR="00E36B73" w:rsidRDefault="00A053C4">
            <w:pPr>
              <w:pStyle w:val="Observation"/>
              <w:numPr>
                <w:ilvl w:val="0"/>
                <w:numId w:val="0"/>
              </w:numPr>
              <w:spacing w:line="256" w:lineRule="auto"/>
              <w:ind w:left="360" w:hanging="360"/>
              <w:rPr>
                <w:rFonts w:cs="Arial"/>
                <w:sz w:val="20"/>
                <w:szCs w:val="20"/>
                <w:lang w:val="en-GB" w:eastAsia="zh-CN"/>
              </w:rPr>
            </w:pPr>
            <w:bookmarkStart w:id="57" w:name="_Toc92802858"/>
            <w:r>
              <w:rPr>
                <w:rFonts w:cs="Arial"/>
                <w:sz w:val="20"/>
                <w:szCs w:val="20"/>
                <w:lang w:val="en-GB" w:eastAsia="zh-CN"/>
              </w:rPr>
              <w:t>Observation 1: Use of reserved bits in paging DCI (as a PDCCH-PEI) in one PO as paging early indication for UEs in one or more groups in other POs can further reduce PEI signalling overhead and NW power consumption.</w:t>
            </w:r>
            <w:bookmarkEnd w:id="57"/>
          </w:p>
          <w:p w14:paraId="11BA18E6" w14:textId="77777777" w:rsidR="00E36B73" w:rsidRDefault="00A053C4">
            <w:pPr>
              <w:pStyle w:val="Observation"/>
              <w:numPr>
                <w:ilvl w:val="0"/>
                <w:numId w:val="0"/>
              </w:numPr>
              <w:spacing w:line="256" w:lineRule="auto"/>
              <w:ind w:left="360" w:hanging="360"/>
              <w:rPr>
                <w:rFonts w:cs="Arial"/>
                <w:sz w:val="20"/>
                <w:szCs w:val="20"/>
                <w:lang w:val="en-GB" w:eastAsia="zh-CN"/>
              </w:rPr>
            </w:pPr>
            <w:bookmarkStart w:id="58" w:name="_Toc92802859"/>
            <w:r>
              <w:rPr>
                <w:rFonts w:cs="Arial"/>
                <w:sz w:val="20"/>
                <w:szCs w:val="20"/>
                <w:lang w:val="en-GB" w:eastAsia="zh-CN"/>
              </w:rPr>
              <w:lastRenderedPageBreak/>
              <w:t>Observation 2: Reusing a predefined RNTI for PEI detection and a fixed payload position limits the possibility to multiplex PDCCH PEI on top of a PDCCH PO.</w:t>
            </w:r>
            <w:bookmarkEnd w:id="58"/>
          </w:p>
          <w:p w14:paraId="2B59EF8C" w14:textId="77777777" w:rsidR="00E36B73" w:rsidRDefault="00A053C4">
            <w:pPr>
              <w:pStyle w:val="Observation"/>
              <w:numPr>
                <w:ilvl w:val="0"/>
                <w:numId w:val="0"/>
              </w:numPr>
              <w:spacing w:line="256" w:lineRule="auto"/>
              <w:ind w:left="360" w:hanging="360"/>
              <w:rPr>
                <w:rFonts w:cs="Arial"/>
                <w:sz w:val="20"/>
                <w:szCs w:val="20"/>
                <w:lang w:val="en-GB" w:eastAsia="zh-CN"/>
              </w:rPr>
            </w:pPr>
            <w:bookmarkStart w:id="59" w:name="_Toc92802860"/>
            <w:r>
              <w:rPr>
                <w:rFonts w:cs="Arial"/>
                <w:sz w:val="20"/>
                <w:szCs w:val="20"/>
                <w:lang w:val="en-GB" w:eastAsia="zh-CN"/>
              </w:rPr>
              <w:t>Observation 3: Compared to a predefined RNTI, a configurable RNTI for PEI and configurable payload position does not introduce considerable complexity for the UEs.</w:t>
            </w:r>
            <w:bookmarkEnd w:id="59"/>
          </w:p>
          <w:p w14:paraId="34479CFC" w14:textId="77777777" w:rsidR="00E36B73" w:rsidRDefault="00A053C4">
            <w:pPr>
              <w:pStyle w:val="Proposal"/>
              <w:numPr>
                <w:ilvl w:val="0"/>
                <w:numId w:val="0"/>
              </w:numPr>
              <w:spacing w:line="254" w:lineRule="auto"/>
              <w:ind w:left="1304" w:hanging="1304"/>
              <w:rPr>
                <w:sz w:val="20"/>
                <w:szCs w:val="20"/>
                <w:lang w:val="en-CA"/>
              </w:rPr>
            </w:pPr>
            <w:r>
              <w:rPr>
                <w:sz w:val="20"/>
                <w:szCs w:val="20"/>
                <w:lang w:val="en-CA"/>
              </w:rPr>
              <w:t>Proposal 1: PEI design should allow the use of reserved bits in paging DCI in one PO as paging early indication for UEs in one or more groups in other POs.</w:t>
            </w:r>
          </w:p>
          <w:p w14:paraId="3A5E4232" w14:textId="77777777" w:rsidR="00E36B73" w:rsidRDefault="00A053C4">
            <w:pPr>
              <w:pStyle w:val="Proposal"/>
              <w:numPr>
                <w:ilvl w:val="0"/>
                <w:numId w:val="0"/>
              </w:numPr>
              <w:spacing w:line="254" w:lineRule="auto"/>
              <w:ind w:left="1304" w:hanging="1304"/>
              <w:rPr>
                <w:sz w:val="20"/>
                <w:szCs w:val="20"/>
                <w:lang w:val="en-CA"/>
              </w:rPr>
            </w:pPr>
            <w:bookmarkStart w:id="60" w:name="_Toc92802865"/>
            <w:r>
              <w:rPr>
                <w:sz w:val="20"/>
                <w:szCs w:val="20"/>
                <w:lang w:val="en-CA"/>
              </w:rPr>
              <w:t>Proposal 4: PEI design should allow configurable start position of the payload, bits before this starting point are treated as reserved bits by the UE.</w:t>
            </w:r>
            <w:bookmarkEnd w:id="60"/>
          </w:p>
          <w:p w14:paraId="4D1E390D" w14:textId="77777777" w:rsidR="00E36B73" w:rsidRDefault="00A053C4">
            <w:pPr>
              <w:pStyle w:val="Proposal"/>
              <w:numPr>
                <w:ilvl w:val="0"/>
                <w:numId w:val="0"/>
              </w:numPr>
              <w:spacing w:line="254" w:lineRule="auto"/>
              <w:ind w:left="1304" w:hanging="1304"/>
              <w:jc w:val="left"/>
              <w:rPr>
                <w:sz w:val="20"/>
                <w:szCs w:val="20"/>
              </w:rPr>
            </w:pPr>
            <w:bookmarkStart w:id="61" w:name="_Toc7813649"/>
            <w:bookmarkStart w:id="62" w:name="_Toc92802866"/>
            <w:r>
              <w:rPr>
                <w:rFonts w:cs="Arial"/>
                <w:sz w:val="20"/>
                <w:szCs w:val="20"/>
                <w:lang w:eastAsia="en-GB"/>
              </w:rPr>
              <w:t>Proposal 5: The locations (start position) of the following information elements within the PEI DCI is configurable via higher layer broadcast configuration:</w:t>
            </w:r>
            <w:r>
              <w:rPr>
                <w:rFonts w:cs="Arial"/>
                <w:sz w:val="20"/>
                <w:szCs w:val="20"/>
                <w:lang w:eastAsia="en-GB"/>
              </w:rPr>
              <w:br/>
              <w:t xml:space="preserve">- Start of </w:t>
            </w:r>
            <w:r>
              <w:rPr>
                <w:sz w:val="20"/>
                <w:szCs w:val="20"/>
                <w:lang w:eastAsia="ko-KR"/>
              </w:rPr>
              <w:t>paging indication field (S1), 0</w:t>
            </w:r>
            <w:r>
              <w:rPr>
                <w:rFonts w:cs="Arial"/>
                <w:sz w:val="20"/>
                <w:szCs w:val="20"/>
                <w:lang w:eastAsia="ko-KR"/>
              </w:rPr>
              <w:t>≤</w:t>
            </w:r>
            <w:r>
              <w:rPr>
                <w:sz w:val="20"/>
                <w:szCs w:val="20"/>
                <w:lang w:eastAsia="ko-KR"/>
              </w:rPr>
              <w:t xml:space="preserve">S1 </w:t>
            </w:r>
            <w:r>
              <w:rPr>
                <w:rFonts w:cs="Arial"/>
                <w:sz w:val="20"/>
                <w:szCs w:val="20"/>
                <w:lang w:eastAsia="ko-KR"/>
              </w:rPr>
              <w:t>≤</w:t>
            </w:r>
            <w:r>
              <w:rPr>
                <w:sz w:val="20"/>
                <w:szCs w:val="20"/>
                <w:lang w:eastAsia="ko-KR"/>
              </w:rPr>
              <w:t>42</w:t>
            </w:r>
            <w:r>
              <w:rPr>
                <w:rFonts w:cs="Arial"/>
                <w:sz w:val="20"/>
                <w:szCs w:val="20"/>
                <w:lang w:eastAsia="en-GB"/>
              </w:rPr>
              <w:br/>
              <w:t>- Start of TRS availability</w:t>
            </w:r>
            <w:bookmarkEnd w:id="61"/>
            <w:r>
              <w:rPr>
                <w:rFonts w:cs="Arial"/>
                <w:sz w:val="20"/>
                <w:szCs w:val="20"/>
                <w:lang w:eastAsia="en-GB"/>
              </w:rPr>
              <w:t xml:space="preserve"> indication field (S2), </w:t>
            </w:r>
            <w:r>
              <w:rPr>
                <w:sz w:val="20"/>
                <w:szCs w:val="20"/>
                <w:lang w:eastAsia="ko-KR"/>
              </w:rPr>
              <w:t>0</w:t>
            </w:r>
            <w:r>
              <w:rPr>
                <w:rFonts w:cs="Arial"/>
                <w:sz w:val="20"/>
                <w:szCs w:val="20"/>
                <w:lang w:eastAsia="ko-KR"/>
              </w:rPr>
              <w:t>≤</w:t>
            </w:r>
            <w:r>
              <w:rPr>
                <w:sz w:val="20"/>
                <w:szCs w:val="20"/>
                <w:lang w:eastAsia="ko-KR"/>
              </w:rPr>
              <w:t xml:space="preserve">S2 </w:t>
            </w:r>
            <w:r>
              <w:rPr>
                <w:rFonts w:cs="Arial"/>
                <w:sz w:val="20"/>
                <w:szCs w:val="20"/>
                <w:lang w:eastAsia="ko-KR"/>
              </w:rPr>
              <w:t>≤</w:t>
            </w:r>
            <w:r>
              <w:rPr>
                <w:sz w:val="20"/>
                <w:szCs w:val="20"/>
                <w:lang w:eastAsia="ko-KR"/>
              </w:rPr>
              <w:t>42</w:t>
            </w:r>
            <w:bookmarkEnd w:id="62"/>
          </w:p>
          <w:p w14:paraId="1B7F8D1A" w14:textId="77777777" w:rsidR="00E36B73" w:rsidRDefault="00E36B73">
            <w:pPr>
              <w:rPr>
                <w:sz w:val="20"/>
                <w:szCs w:val="20"/>
                <w:lang w:val="en-US"/>
              </w:rPr>
            </w:pPr>
          </w:p>
        </w:tc>
      </w:tr>
      <w:tr w:rsidR="00E36B73" w14:paraId="22F0E6EA" w14:textId="77777777">
        <w:tc>
          <w:tcPr>
            <w:tcW w:w="1165" w:type="dxa"/>
          </w:tcPr>
          <w:p w14:paraId="60644A19" w14:textId="77777777" w:rsidR="00E36B73" w:rsidRDefault="00A053C4">
            <w:pPr>
              <w:rPr>
                <w:sz w:val="20"/>
                <w:szCs w:val="20"/>
              </w:rPr>
            </w:pPr>
            <w:r>
              <w:rPr>
                <w:sz w:val="20"/>
                <w:szCs w:val="20"/>
                <w:lang w:eastAsia="zh-CN"/>
              </w:rPr>
              <w:lastRenderedPageBreak/>
              <w:t>Lenovo, Motorola Mobility</w:t>
            </w:r>
          </w:p>
        </w:tc>
        <w:tc>
          <w:tcPr>
            <w:tcW w:w="9292" w:type="dxa"/>
          </w:tcPr>
          <w:p w14:paraId="027B82A5" w14:textId="77777777" w:rsidR="00E36B73" w:rsidRDefault="00A053C4">
            <w:pPr>
              <w:spacing w:after="200" w:line="276" w:lineRule="auto"/>
              <w:jc w:val="both"/>
              <w:rPr>
                <w:rFonts w:eastAsiaTheme="minorEastAsia"/>
                <w:b/>
                <w:bCs/>
                <w:sz w:val="20"/>
                <w:szCs w:val="20"/>
                <w:lang w:val="en-US" w:eastAsia="zh-CN"/>
              </w:rPr>
            </w:pPr>
            <w:r>
              <w:rPr>
                <w:rFonts w:eastAsiaTheme="minorEastAsia"/>
                <w:b/>
                <w:bCs/>
                <w:sz w:val="20"/>
                <w:szCs w:val="20"/>
                <w:lang w:val="en-US" w:eastAsia="zh-CN"/>
              </w:rPr>
              <w:t>Proposal 1: Support a DCI format 2_7</w:t>
            </w:r>
            <w:r>
              <w:rPr>
                <w:rFonts w:eastAsia="Malgun Gothic"/>
                <w:b/>
                <w:bCs/>
                <w:sz w:val="20"/>
                <w:szCs w:val="20"/>
                <w:lang w:val="en-US" w:eastAsia="zh-CN"/>
              </w:rPr>
              <w:t xml:space="preserve"> configuration in an RRC release message for an RRC inactive mode UE. </w:t>
            </w:r>
          </w:p>
          <w:p w14:paraId="574F9416" w14:textId="77777777" w:rsidR="00E36B73" w:rsidRDefault="00E36B73">
            <w:pPr>
              <w:rPr>
                <w:sz w:val="20"/>
                <w:szCs w:val="20"/>
                <w:lang w:val="en-US"/>
              </w:rPr>
            </w:pPr>
          </w:p>
        </w:tc>
      </w:tr>
      <w:tr w:rsidR="00E36B73" w14:paraId="243B4774" w14:textId="77777777">
        <w:tc>
          <w:tcPr>
            <w:tcW w:w="1165" w:type="dxa"/>
          </w:tcPr>
          <w:p w14:paraId="0ED75E1A" w14:textId="77777777" w:rsidR="00E36B73" w:rsidRDefault="00A053C4">
            <w:pPr>
              <w:rPr>
                <w:sz w:val="20"/>
                <w:szCs w:val="20"/>
              </w:rPr>
            </w:pPr>
            <w:r>
              <w:rPr>
                <w:sz w:val="20"/>
                <w:szCs w:val="20"/>
                <w:lang w:eastAsia="zh-CN"/>
              </w:rPr>
              <w:t>Transsion</w:t>
            </w:r>
          </w:p>
        </w:tc>
        <w:tc>
          <w:tcPr>
            <w:tcW w:w="9292" w:type="dxa"/>
          </w:tcPr>
          <w:p w14:paraId="7741BCAC" w14:textId="77777777" w:rsidR="00E36B73" w:rsidRDefault="00A053C4">
            <w:pPr>
              <w:spacing w:before="50" w:afterLines="50" w:after="120"/>
              <w:contextualSpacing/>
              <w:jc w:val="both"/>
              <w:rPr>
                <w:b/>
                <w:i/>
                <w:sz w:val="20"/>
                <w:szCs w:val="20"/>
              </w:rPr>
            </w:pPr>
            <w:r>
              <w:rPr>
                <w:b/>
                <w:i/>
                <w:sz w:val="20"/>
                <w:szCs w:val="20"/>
                <w:lang w:val="en-US" w:eastAsia="zh-CN"/>
              </w:rPr>
              <w:t xml:space="preserve">Proposal 1: </w:t>
            </w:r>
            <w:r>
              <w:rPr>
                <w:rFonts w:hint="eastAsia"/>
                <w:b/>
                <w:i/>
                <w:sz w:val="20"/>
                <w:szCs w:val="20"/>
                <w:lang w:val="en-US" w:eastAsia="zh-CN"/>
              </w:rPr>
              <w:t>If UE decides to not to monitor PEI, it has to monitor UE’s PO as defined in 38.304.</w:t>
            </w:r>
          </w:p>
          <w:p w14:paraId="2FEFF94A" w14:textId="77777777" w:rsidR="00E36B73" w:rsidRDefault="00E36B73">
            <w:pPr>
              <w:rPr>
                <w:sz w:val="20"/>
                <w:szCs w:val="20"/>
              </w:rPr>
            </w:pPr>
          </w:p>
        </w:tc>
      </w:tr>
      <w:tr w:rsidR="00E36B73" w14:paraId="67593371" w14:textId="77777777">
        <w:tc>
          <w:tcPr>
            <w:tcW w:w="1165" w:type="dxa"/>
          </w:tcPr>
          <w:p w14:paraId="1130F021" w14:textId="77777777" w:rsidR="00E36B73" w:rsidRDefault="00A053C4">
            <w:pPr>
              <w:rPr>
                <w:sz w:val="20"/>
                <w:szCs w:val="20"/>
              </w:rPr>
            </w:pPr>
            <w:r>
              <w:rPr>
                <w:sz w:val="20"/>
                <w:szCs w:val="20"/>
                <w:lang w:eastAsia="zh-CN"/>
              </w:rPr>
              <w:t>LG Electronics</w:t>
            </w:r>
          </w:p>
        </w:tc>
        <w:tc>
          <w:tcPr>
            <w:tcW w:w="9292" w:type="dxa"/>
          </w:tcPr>
          <w:p w14:paraId="1D78E44D" w14:textId="77777777" w:rsidR="00E36B73" w:rsidRDefault="00A053C4">
            <w:pPr>
              <w:ind w:left="1277" w:hangingChars="638" w:hanging="1277"/>
              <w:rPr>
                <w:rFonts w:eastAsiaTheme="minorEastAsia"/>
                <w:b/>
                <w:sz w:val="20"/>
                <w:szCs w:val="20"/>
                <w:lang w:eastAsia="ko-KR"/>
              </w:rPr>
            </w:pPr>
            <w:r>
              <w:rPr>
                <w:rFonts w:eastAsiaTheme="minorEastAsia"/>
                <w:b/>
                <w:sz w:val="20"/>
                <w:szCs w:val="20"/>
                <w:lang w:eastAsia="ko-KR"/>
              </w:rPr>
              <w:t xml:space="preserve">Observation 1: Once the SI change indication is transmitted, repetitions of SI change indication may occur within preceding modification period. </w:t>
            </w:r>
          </w:p>
          <w:p w14:paraId="41DB2E4C" w14:textId="77777777" w:rsidR="00E36B73" w:rsidRDefault="00E36B73">
            <w:pPr>
              <w:ind w:left="1277" w:hangingChars="638" w:hanging="1277"/>
              <w:rPr>
                <w:rFonts w:eastAsiaTheme="minorEastAsia"/>
                <w:b/>
                <w:sz w:val="20"/>
                <w:szCs w:val="20"/>
                <w:lang w:eastAsia="ko-KR"/>
              </w:rPr>
            </w:pPr>
          </w:p>
          <w:p w14:paraId="108BE8A9" w14:textId="77777777" w:rsidR="00E36B73" w:rsidRDefault="00A053C4">
            <w:pPr>
              <w:ind w:left="1277" w:hangingChars="638" w:hanging="1277"/>
              <w:rPr>
                <w:rFonts w:eastAsiaTheme="minorEastAsia"/>
                <w:b/>
                <w:sz w:val="20"/>
                <w:szCs w:val="20"/>
                <w:lang w:eastAsia="ko-KR"/>
              </w:rPr>
            </w:pPr>
            <w:r>
              <w:rPr>
                <w:rFonts w:eastAsiaTheme="minorEastAsia"/>
                <w:b/>
                <w:sz w:val="20"/>
                <w:szCs w:val="20"/>
                <w:lang w:eastAsia="ko-KR"/>
              </w:rPr>
              <w:t>Observation 2: Conveying information with regard to SI change indication and/or ETWS/CMAS notification over PEI is beneficial from power saving perspective.</w:t>
            </w:r>
          </w:p>
          <w:p w14:paraId="62696712" w14:textId="77777777" w:rsidR="00E36B73" w:rsidRDefault="00E36B73">
            <w:pPr>
              <w:ind w:left="1277" w:hangingChars="638" w:hanging="1277"/>
              <w:rPr>
                <w:rFonts w:eastAsiaTheme="minorEastAsia"/>
                <w:b/>
                <w:sz w:val="20"/>
                <w:szCs w:val="20"/>
                <w:lang w:eastAsia="ko-KR"/>
              </w:rPr>
            </w:pPr>
          </w:p>
          <w:p w14:paraId="00A408EA" w14:textId="77777777" w:rsidR="00E36B73" w:rsidRDefault="00A053C4">
            <w:pPr>
              <w:ind w:left="1277" w:hangingChars="638" w:hanging="1277"/>
              <w:rPr>
                <w:rFonts w:eastAsiaTheme="minorEastAsia"/>
                <w:b/>
                <w:sz w:val="20"/>
                <w:szCs w:val="20"/>
                <w:lang w:eastAsia="ko-KR"/>
              </w:rPr>
            </w:pPr>
            <w:r>
              <w:rPr>
                <w:rFonts w:eastAsiaTheme="minorEastAsia"/>
                <w:b/>
                <w:sz w:val="20"/>
                <w:szCs w:val="20"/>
                <w:lang w:eastAsia="ko-KR"/>
              </w:rPr>
              <w:t>Observation 3: Compared to the Alt 1-a, conveying information with regard to SI change indication and/or ETWS/CMAS notification over PEI does not increase the NW overhead.</w:t>
            </w:r>
          </w:p>
          <w:p w14:paraId="2FF6B7A6" w14:textId="77777777" w:rsidR="00E36B73" w:rsidRDefault="00E36B73">
            <w:pPr>
              <w:rPr>
                <w:sz w:val="20"/>
                <w:szCs w:val="20"/>
              </w:rPr>
            </w:pPr>
          </w:p>
          <w:p w14:paraId="26F02F74" w14:textId="77777777" w:rsidR="00E36B73" w:rsidRDefault="00A053C4">
            <w:pPr>
              <w:rPr>
                <w:sz w:val="20"/>
                <w:szCs w:val="20"/>
              </w:rPr>
            </w:pPr>
            <w:r>
              <w:rPr>
                <w:rFonts w:eastAsiaTheme="minorEastAsia"/>
                <w:b/>
                <w:sz w:val="20"/>
                <w:szCs w:val="20"/>
                <w:lang w:eastAsia="ko-KR"/>
              </w:rPr>
              <w:t>Proposal 3: Support two bits indication over PEI for SI change indication and ETWS/CMAS notification</w:t>
            </w:r>
          </w:p>
        </w:tc>
      </w:tr>
      <w:tr w:rsidR="00E36B73" w14:paraId="01752BED" w14:textId="77777777">
        <w:tc>
          <w:tcPr>
            <w:tcW w:w="1165" w:type="dxa"/>
          </w:tcPr>
          <w:p w14:paraId="64176461" w14:textId="77777777" w:rsidR="00E36B73" w:rsidRDefault="00A053C4">
            <w:pPr>
              <w:rPr>
                <w:sz w:val="20"/>
                <w:szCs w:val="20"/>
              </w:rPr>
            </w:pPr>
            <w:r>
              <w:rPr>
                <w:sz w:val="20"/>
                <w:szCs w:val="20"/>
                <w:lang w:eastAsia="zh-CN"/>
              </w:rPr>
              <w:t>CMCC</w:t>
            </w:r>
          </w:p>
        </w:tc>
        <w:tc>
          <w:tcPr>
            <w:tcW w:w="9292" w:type="dxa"/>
          </w:tcPr>
          <w:p w14:paraId="7072DC2A" w14:textId="77777777" w:rsidR="00E36B73" w:rsidRDefault="00E36B73">
            <w:pPr>
              <w:rPr>
                <w:sz w:val="20"/>
                <w:szCs w:val="20"/>
                <w:lang w:val="en-US"/>
              </w:rPr>
            </w:pPr>
          </w:p>
        </w:tc>
      </w:tr>
      <w:tr w:rsidR="00E36B73" w14:paraId="216BB713" w14:textId="77777777">
        <w:tc>
          <w:tcPr>
            <w:tcW w:w="1165" w:type="dxa"/>
          </w:tcPr>
          <w:p w14:paraId="0722CF89" w14:textId="77777777" w:rsidR="00E36B73" w:rsidRDefault="00A053C4">
            <w:pPr>
              <w:rPr>
                <w:sz w:val="20"/>
                <w:szCs w:val="20"/>
              </w:rPr>
            </w:pPr>
            <w:r>
              <w:rPr>
                <w:sz w:val="20"/>
                <w:szCs w:val="20"/>
                <w:lang w:eastAsia="zh-CN"/>
              </w:rPr>
              <w:t xml:space="preserve">MediaTek </w:t>
            </w:r>
          </w:p>
        </w:tc>
        <w:tc>
          <w:tcPr>
            <w:tcW w:w="9292" w:type="dxa"/>
          </w:tcPr>
          <w:p w14:paraId="5D80633B" w14:textId="77777777" w:rsidR="00E36B73" w:rsidRDefault="00E36B73">
            <w:pPr>
              <w:rPr>
                <w:sz w:val="20"/>
                <w:szCs w:val="20"/>
              </w:rPr>
            </w:pPr>
          </w:p>
        </w:tc>
      </w:tr>
      <w:tr w:rsidR="00E36B73" w14:paraId="098DF87D" w14:textId="77777777">
        <w:tc>
          <w:tcPr>
            <w:tcW w:w="1165" w:type="dxa"/>
          </w:tcPr>
          <w:p w14:paraId="3C5B0D99" w14:textId="77777777" w:rsidR="00E36B73" w:rsidRDefault="00A053C4">
            <w:pPr>
              <w:rPr>
                <w:sz w:val="20"/>
                <w:szCs w:val="20"/>
              </w:rPr>
            </w:pPr>
            <w:r>
              <w:rPr>
                <w:sz w:val="20"/>
                <w:szCs w:val="20"/>
                <w:lang w:eastAsia="zh-CN"/>
              </w:rPr>
              <w:t>Nordic Semiconductor ASA</w:t>
            </w:r>
          </w:p>
        </w:tc>
        <w:tc>
          <w:tcPr>
            <w:tcW w:w="9292" w:type="dxa"/>
          </w:tcPr>
          <w:p w14:paraId="0C257B2E" w14:textId="77777777" w:rsidR="00E36B73" w:rsidRDefault="00A053C4">
            <w:pPr>
              <w:rPr>
                <w:i/>
                <w:iCs/>
                <w:sz w:val="20"/>
                <w:szCs w:val="20"/>
                <w:lang w:val="en-US"/>
              </w:rPr>
            </w:pPr>
            <w:r>
              <w:rPr>
                <w:b/>
                <w:bCs/>
                <w:i/>
                <w:iCs/>
                <w:sz w:val="20"/>
                <w:szCs w:val="20"/>
                <w:lang w:val="en-US"/>
              </w:rPr>
              <w:t>Observation-1:</w:t>
            </w:r>
            <w:r>
              <w:rPr>
                <w:i/>
                <w:iCs/>
                <w:sz w:val="20"/>
                <w:szCs w:val="20"/>
                <w:lang w:val="en-US"/>
              </w:rPr>
              <w:t xml:space="preserve"> For Idle UEs, gNB must avoid overlapping of CORESET#0/CommonCORESET and PDSCH. For RRC connected UEs, gNB may configure UE to rate-match dynamically around entire CORESET#0/CommonCORESET (as mandatory feature).</w:t>
            </w:r>
          </w:p>
          <w:p w14:paraId="14F349F6" w14:textId="77777777" w:rsidR="00E36B73" w:rsidRDefault="00E36B73">
            <w:pPr>
              <w:rPr>
                <w:b/>
                <w:bCs/>
                <w:i/>
                <w:iCs/>
                <w:sz w:val="20"/>
                <w:szCs w:val="20"/>
                <w:lang w:val="en-US"/>
              </w:rPr>
            </w:pPr>
          </w:p>
          <w:p w14:paraId="54692953" w14:textId="77777777" w:rsidR="00E36B73" w:rsidRDefault="00A053C4">
            <w:pPr>
              <w:rPr>
                <w:i/>
                <w:iCs/>
                <w:sz w:val="20"/>
                <w:szCs w:val="20"/>
                <w:lang w:val="en-US"/>
              </w:rPr>
            </w:pPr>
            <w:r>
              <w:rPr>
                <w:b/>
                <w:bCs/>
                <w:i/>
                <w:iCs/>
                <w:sz w:val="20"/>
                <w:szCs w:val="20"/>
                <w:lang w:val="en-US"/>
              </w:rPr>
              <w:t xml:space="preserve">Observation-2: </w:t>
            </w:r>
            <w:r>
              <w:rPr>
                <w:i/>
                <w:iCs/>
                <w:sz w:val="20"/>
                <w:szCs w:val="20"/>
                <w:lang w:val="en-US"/>
              </w:rPr>
              <w:t>When</w:t>
            </w:r>
            <w:r>
              <w:rPr>
                <w:b/>
                <w:bCs/>
                <w:i/>
                <w:iCs/>
                <w:sz w:val="20"/>
                <w:szCs w:val="20"/>
                <w:lang w:val="en-US"/>
              </w:rPr>
              <w:t xml:space="preserve"> </w:t>
            </w:r>
            <w:r>
              <w:rPr>
                <w:i/>
                <w:iCs/>
                <w:sz w:val="20"/>
                <w:szCs w:val="20"/>
                <w:lang w:val="en-US"/>
              </w:rPr>
              <w:t>gNB indicates transmitting PDCCH DMRS in entire CORESET#0/CommonCORESET, the UE may use DMRS as sequence-based detection of PEI presence and/or to facilitate PDCCH DMRS for consequent finer-synchronization. There is clear benefit for UE.</w:t>
            </w:r>
          </w:p>
          <w:p w14:paraId="61632F84" w14:textId="77777777" w:rsidR="00E36B73" w:rsidRDefault="00E36B73">
            <w:pPr>
              <w:rPr>
                <w:b/>
                <w:bCs/>
                <w:i/>
                <w:iCs/>
                <w:sz w:val="20"/>
                <w:szCs w:val="20"/>
                <w:lang w:val="en-US"/>
              </w:rPr>
            </w:pPr>
          </w:p>
          <w:p w14:paraId="3522B70A" w14:textId="77777777" w:rsidR="00E36B73" w:rsidRDefault="00A053C4">
            <w:pPr>
              <w:rPr>
                <w:i/>
                <w:iCs/>
                <w:sz w:val="20"/>
                <w:szCs w:val="20"/>
                <w:lang w:val="en-US"/>
              </w:rPr>
            </w:pPr>
            <w:r>
              <w:rPr>
                <w:b/>
                <w:bCs/>
                <w:i/>
                <w:iCs/>
                <w:sz w:val="20"/>
                <w:szCs w:val="20"/>
                <w:lang w:val="en-US"/>
              </w:rPr>
              <w:t>Proposal-4</w:t>
            </w:r>
            <w:r>
              <w:rPr>
                <w:i/>
                <w:iCs/>
                <w:sz w:val="20"/>
                <w:szCs w:val="20"/>
                <w:lang w:val="en-US"/>
              </w:rPr>
              <w:t>: Consider introducing PDCCH DMRS transmitted in an entire CORESET#0/CommonCORESET configured by SIB1/MIB during PEI monitoring occasions to facilitate sequence-based detection of PEI presence and/or to facilitate PDCCH DMRS for consequent finer-synchronization.</w:t>
            </w:r>
          </w:p>
          <w:p w14:paraId="0FD4DD8B" w14:textId="77777777" w:rsidR="00E36B73" w:rsidRDefault="00E36B73">
            <w:pPr>
              <w:rPr>
                <w:sz w:val="20"/>
                <w:szCs w:val="20"/>
                <w:lang w:val="en-US"/>
              </w:rPr>
            </w:pPr>
          </w:p>
          <w:p w14:paraId="7443C7FA" w14:textId="77777777" w:rsidR="00E36B73" w:rsidRDefault="00A053C4">
            <w:pPr>
              <w:rPr>
                <w:sz w:val="20"/>
                <w:szCs w:val="20"/>
                <w:lang w:val="en-US"/>
              </w:rPr>
            </w:pPr>
            <w:r>
              <w:rPr>
                <w:sz w:val="20"/>
                <w:szCs w:val="20"/>
                <w:lang w:val="en-US"/>
              </w:rPr>
              <w:t xml:space="preserve">Regarding whether and how to support separate PO configuration, we believe it would be beneficial e.g. in case of PO determination would be different for R17 UEs supporting iTRS, as proposed in Proposal-3. </w:t>
            </w:r>
          </w:p>
          <w:p w14:paraId="675BC1A5" w14:textId="77777777" w:rsidR="00E36B73" w:rsidRDefault="00E36B73">
            <w:pPr>
              <w:rPr>
                <w:sz w:val="20"/>
                <w:szCs w:val="20"/>
                <w:lang w:val="en-US"/>
              </w:rPr>
            </w:pPr>
          </w:p>
          <w:p w14:paraId="4620D2A6" w14:textId="77777777" w:rsidR="00E36B73" w:rsidRDefault="00A053C4">
            <w:pPr>
              <w:rPr>
                <w:sz w:val="20"/>
                <w:szCs w:val="20"/>
                <w:lang w:val="en-US"/>
              </w:rPr>
            </w:pPr>
            <w:r>
              <w:rPr>
                <w:sz w:val="20"/>
                <w:szCs w:val="20"/>
                <w:lang w:val="en-US"/>
              </w:rPr>
              <w:t>Transmit power of PEI should be the same as for other CSS PDCCH.</w:t>
            </w:r>
          </w:p>
          <w:p w14:paraId="743DFFDF" w14:textId="77777777" w:rsidR="00E36B73" w:rsidRDefault="00E36B73">
            <w:pPr>
              <w:rPr>
                <w:sz w:val="20"/>
                <w:szCs w:val="20"/>
                <w:lang w:val="en-US"/>
              </w:rPr>
            </w:pPr>
          </w:p>
        </w:tc>
      </w:tr>
      <w:tr w:rsidR="00E36B73" w14:paraId="7E3709C2" w14:textId="77777777">
        <w:tc>
          <w:tcPr>
            <w:tcW w:w="1165" w:type="dxa"/>
          </w:tcPr>
          <w:p w14:paraId="26828B3C" w14:textId="77777777" w:rsidR="00E36B73" w:rsidRDefault="00A053C4">
            <w:pPr>
              <w:rPr>
                <w:sz w:val="20"/>
                <w:szCs w:val="20"/>
              </w:rPr>
            </w:pPr>
            <w:r>
              <w:rPr>
                <w:sz w:val="20"/>
                <w:szCs w:val="20"/>
                <w:lang w:eastAsia="zh-CN"/>
              </w:rPr>
              <w:t>InterDigital</w:t>
            </w:r>
          </w:p>
        </w:tc>
        <w:tc>
          <w:tcPr>
            <w:tcW w:w="9292" w:type="dxa"/>
          </w:tcPr>
          <w:p w14:paraId="79243CA2" w14:textId="77777777" w:rsidR="00E36B73" w:rsidRDefault="00E36B73">
            <w:pPr>
              <w:spacing w:line="259" w:lineRule="auto"/>
              <w:jc w:val="both"/>
              <w:rPr>
                <w:sz w:val="20"/>
                <w:szCs w:val="20"/>
                <w:lang w:val="en-US"/>
              </w:rPr>
            </w:pPr>
          </w:p>
        </w:tc>
      </w:tr>
      <w:tr w:rsidR="00E36B73" w14:paraId="05FFFB7F" w14:textId="77777777">
        <w:tc>
          <w:tcPr>
            <w:tcW w:w="1165" w:type="dxa"/>
          </w:tcPr>
          <w:p w14:paraId="207E61DF" w14:textId="77777777" w:rsidR="00E36B73" w:rsidRDefault="00E36B73">
            <w:pPr>
              <w:rPr>
                <w:sz w:val="20"/>
                <w:szCs w:val="20"/>
              </w:rPr>
            </w:pPr>
          </w:p>
        </w:tc>
        <w:tc>
          <w:tcPr>
            <w:tcW w:w="9292" w:type="dxa"/>
          </w:tcPr>
          <w:p w14:paraId="2B7D6E5F" w14:textId="77777777" w:rsidR="00E36B73" w:rsidRDefault="00E36B73">
            <w:pPr>
              <w:rPr>
                <w:sz w:val="20"/>
                <w:szCs w:val="20"/>
                <w:lang w:val="en-US"/>
              </w:rPr>
            </w:pPr>
          </w:p>
        </w:tc>
      </w:tr>
    </w:tbl>
    <w:p w14:paraId="485FE777" w14:textId="77777777" w:rsidR="00E36B73" w:rsidRDefault="00E36B73">
      <w:pPr>
        <w:rPr>
          <w:sz w:val="22"/>
          <w:szCs w:val="22"/>
        </w:rPr>
      </w:pPr>
    </w:p>
    <w:p w14:paraId="223FA024" w14:textId="77777777" w:rsidR="00E36B73" w:rsidRDefault="00A053C4">
      <w:pPr>
        <w:rPr>
          <w:sz w:val="22"/>
          <w:szCs w:val="22"/>
        </w:rPr>
      </w:pPr>
      <w:r>
        <w:rPr>
          <w:sz w:val="22"/>
          <w:szCs w:val="22"/>
        </w:rPr>
        <w:t>From the above, PEI transmission power is one fundamental performance aspect. Accordingly, the following proposal is suggested, and companies please provide comments/suggested changes to Proposal 5-1 in the table below.</w:t>
      </w:r>
    </w:p>
    <w:p w14:paraId="7DEF4BBB" w14:textId="77777777" w:rsidR="00E36B73" w:rsidRDefault="00E36B73">
      <w:pPr>
        <w:rPr>
          <w:sz w:val="22"/>
          <w:szCs w:val="22"/>
        </w:rPr>
      </w:pPr>
    </w:p>
    <w:p w14:paraId="60395026" w14:textId="77777777" w:rsidR="00E36B73" w:rsidRDefault="00A053C4">
      <w:pPr>
        <w:rPr>
          <w:b/>
          <w:bCs/>
          <w:sz w:val="20"/>
          <w:szCs w:val="20"/>
          <w:highlight w:val="yellow"/>
        </w:rPr>
      </w:pPr>
      <w:r>
        <w:rPr>
          <w:b/>
          <w:bCs/>
          <w:sz w:val="20"/>
          <w:szCs w:val="20"/>
          <w:highlight w:val="yellow"/>
        </w:rPr>
        <w:t>Proposal 5-1:</w:t>
      </w:r>
    </w:p>
    <w:p w14:paraId="11C4AE87" w14:textId="77777777" w:rsidR="00E36B73" w:rsidRDefault="00A053C4">
      <w:pPr>
        <w:rPr>
          <w:b/>
          <w:bCs/>
          <w:sz w:val="20"/>
          <w:szCs w:val="20"/>
        </w:rPr>
      </w:pPr>
      <w:r>
        <w:rPr>
          <w:rFonts w:hint="eastAsia"/>
          <w:b/>
          <w:bCs/>
          <w:sz w:val="20"/>
          <w:szCs w:val="20"/>
        </w:rPr>
        <w:t xml:space="preserve">The transmission power of PEI </w:t>
      </w:r>
      <w:r>
        <w:rPr>
          <w:b/>
          <w:bCs/>
          <w:sz w:val="20"/>
          <w:szCs w:val="20"/>
        </w:rPr>
        <w:t xml:space="preserve">is based on the same </w:t>
      </w:r>
      <w:r>
        <w:rPr>
          <w:rFonts w:hint="eastAsia"/>
          <w:b/>
          <w:bCs/>
          <w:sz w:val="20"/>
          <w:szCs w:val="20"/>
        </w:rPr>
        <w:t xml:space="preserve">determination method </w:t>
      </w:r>
      <w:r>
        <w:rPr>
          <w:b/>
          <w:bCs/>
          <w:sz w:val="20"/>
          <w:szCs w:val="20"/>
        </w:rPr>
        <w:t>as</w:t>
      </w:r>
      <w:r>
        <w:rPr>
          <w:rFonts w:hint="eastAsia"/>
          <w:b/>
          <w:bCs/>
          <w:sz w:val="20"/>
          <w:szCs w:val="20"/>
        </w:rPr>
        <w:t xml:space="preserve"> paging PDCCH</w:t>
      </w:r>
      <w:r>
        <w:rPr>
          <w:b/>
          <w:bCs/>
          <w:sz w:val="20"/>
          <w:szCs w:val="20"/>
        </w:rPr>
        <w:t>, and the following TP is adopted:</w:t>
      </w:r>
    </w:p>
    <w:tbl>
      <w:tblPr>
        <w:tblStyle w:val="TableGrid"/>
        <w:tblW w:w="9876" w:type="dxa"/>
        <w:tblLayout w:type="fixed"/>
        <w:tblLook w:val="04A0" w:firstRow="1" w:lastRow="0" w:firstColumn="1" w:lastColumn="0" w:noHBand="0" w:noVBand="1"/>
      </w:tblPr>
      <w:tblGrid>
        <w:gridCol w:w="9876"/>
      </w:tblGrid>
      <w:tr w:rsidR="00E36B73" w14:paraId="1E072C92" w14:textId="77777777">
        <w:tc>
          <w:tcPr>
            <w:tcW w:w="9876" w:type="dxa"/>
          </w:tcPr>
          <w:p w14:paraId="41683A06" w14:textId="77777777" w:rsidR="00E36B73" w:rsidRDefault="00A053C4">
            <w:pPr>
              <w:spacing w:before="120" w:after="120"/>
              <w:rPr>
                <w:sz w:val="20"/>
                <w:szCs w:val="20"/>
              </w:rPr>
            </w:pPr>
            <w:r>
              <w:rPr>
                <w:rFonts w:hint="eastAsia"/>
                <w:sz w:val="20"/>
                <w:szCs w:val="20"/>
              </w:rPr>
              <w:t>................................................................ Text Proposal for 38.213..................................................................................</w:t>
            </w:r>
          </w:p>
          <w:p w14:paraId="5686CEDF" w14:textId="77777777" w:rsidR="00E36B73" w:rsidRDefault="00A053C4">
            <w:pPr>
              <w:keepNext/>
              <w:keepLines/>
              <w:spacing w:before="120" w:after="120" w:line="260" w:lineRule="auto"/>
              <w:rPr>
                <w:sz w:val="20"/>
                <w:szCs w:val="20"/>
              </w:rPr>
            </w:pPr>
            <w:r>
              <w:rPr>
                <w:sz w:val="20"/>
                <w:szCs w:val="20"/>
              </w:rPr>
              <w:t>4.1</w:t>
            </w:r>
            <w:r>
              <w:rPr>
                <w:sz w:val="20"/>
                <w:szCs w:val="20"/>
              </w:rPr>
              <w:tab/>
              <w:t>Cell search</w:t>
            </w:r>
          </w:p>
          <w:p w14:paraId="0CBB20EC" w14:textId="77777777" w:rsidR="00E36B73" w:rsidRDefault="00A053C4">
            <w:pPr>
              <w:spacing w:before="120" w:after="120"/>
              <w:rPr>
                <w:sz w:val="20"/>
                <w:szCs w:val="20"/>
              </w:rPr>
            </w:pPr>
            <w:r>
              <w:rPr>
                <w:sz w:val="20"/>
                <w:szCs w:val="20"/>
              </w:rPr>
              <w:t xml:space="preserve">Cell search is the procedure for a UE to acquire time and frequency synchronization with a cell and to detect the </w:t>
            </w:r>
            <w:r>
              <w:rPr>
                <w:sz w:val="20"/>
                <w:szCs w:val="20"/>
              </w:rPr>
              <w:lastRenderedPageBreak/>
              <w:t xml:space="preserve">physical layer Cell ID of the cell. </w:t>
            </w:r>
          </w:p>
          <w:p w14:paraId="01EAC465" w14:textId="77777777" w:rsidR="00E36B73" w:rsidRDefault="00A053C4">
            <w:pPr>
              <w:spacing w:before="120" w:after="120"/>
              <w:rPr>
                <w:sz w:val="20"/>
                <w:szCs w:val="20"/>
              </w:rPr>
            </w:pPr>
            <w:r>
              <w:rPr>
                <w:sz w:val="20"/>
                <w:szCs w:val="20"/>
              </w:rPr>
              <w:t xml:space="preserve">A UE receives the following synchronization signals (SS) in order to perform cell search: the primary synchronization signal (PSS) and secondary synchronization signal (SSS) as defined in [4, TS 38.211]. </w:t>
            </w:r>
          </w:p>
          <w:p w14:paraId="267D152F" w14:textId="77777777" w:rsidR="00E36B73" w:rsidRDefault="00A053C4">
            <w:pPr>
              <w:spacing w:before="120" w:after="120"/>
              <w:rPr>
                <w:sz w:val="20"/>
                <w:szCs w:val="20"/>
              </w:rPr>
            </w:pPr>
            <w:r>
              <w:rPr>
                <w:sz w:val="20"/>
                <w:szCs w:val="20"/>
              </w:rPr>
              <w:t>A UE assumes that reception occasions of a physical broadcast channel (PBCH), PSS, and SSS are in consecutive symbols, as defined in [4, TS 38.211], and form a SS/PBCH block. The UE assumes that SSS, PBCH DM-RS, and PBCH data have same EPRE. The UE</w:t>
            </w:r>
            <w:r>
              <w:rPr>
                <w:rFonts w:eastAsia="MS Mincho"/>
                <w:sz w:val="20"/>
                <w:szCs w:val="20"/>
              </w:rPr>
              <w:t xml:space="preserve"> may assume that the ratio of PSS EPRE to SSS EPRE in a SS/PBCH block is either 0 dB or 3 dB</w:t>
            </w:r>
            <w:r>
              <w:rPr>
                <w:sz w:val="20"/>
                <w:szCs w:val="20"/>
              </w:rPr>
              <w:t>. If the UE has not been provided dedicated higher layer parameters, the UE may assume that the ratio of PDCCH DMRS EPRE to SSS EPRE is within -8 dB and 8 dB when the UE monitors PDCCHs for a DCI format 1_0 with CRC scrambled by SI-RNTI, P-RNTI, or RA-RNTI</w:t>
            </w:r>
            <w:r>
              <w:rPr>
                <w:color w:val="FF0000"/>
                <w:sz w:val="20"/>
                <w:szCs w:val="20"/>
              </w:rPr>
              <w:t>,</w:t>
            </w:r>
            <w:r>
              <w:rPr>
                <w:rFonts w:hint="eastAsia"/>
                <w:color w:val="FF0000"/>
                <w:sz w:val="20"/>
                <w:szCs w:val="20"/>
              </w:rPr>
              <w:t xml:space="preserve"> and </w:t>
            </w:r>
            <w:r>
              <w:rPr>
                <w:color w:val="FF0000"/>
                <w:sz w:val="20"/>
                <w:szCs w:val="20"/>
              </w:rPr>
              <w:t xml:space="preserve">DCI format </w:t>
            </w:r>
            <w:r>
              <w:rPr>
                <w:rFonts w:hint="eastAsia"/>
                <w:color w:val="FF0000"/>
                <w:sz w:val="20"/>
                <w:szCs w:val="20"/>
              </w:rPr>
              <w:t>2</w:t>
            </w:r>
            <w:r>
              <w:rPr>
                <w:color w:val="FF0000"/>
                <w:sz w:val="20"/>
                <w:szCs w:val="20"/>
              </w:rPr>
              <w:t>_</w:t>
            </w:r>
            <w:r>
              <w:rPr>
                <w:rFonts w:hint="eastAsia"/>
                <w:color w:val="FF0000"/>
                <w:sz w:val="20"/>
                <w:szCs w:val="20"/>
              </w:rPr>
              <w:t>7</w:t>
            </w:r>
            <w:r>
              <w:rPr>
                <w:color w:val="FF0000"/>
                <w:sz w:val="20"/>
                <w:szCs w:val="20"/>
              </w:rPr>
              <w:t xml:space="preserve"> with CRC scrambled by </w:t>
            </w:r>
            <w:r>
              <w:rPr>
                <w:rFonts w:hint="eastAsia"/>
                <w:color w:val="FF0000"/>
                <w:sz w:val="20"/>
                <w:szCs w:val="20"/>
              </w:rPr>
              <w:t>PEI-RNTI</w:t>
            </w:r>
            <w:r>
              <w:rPr>
                <w:sz w:val="20"/>
                <w:szCs w:val="20"/>
              </w:rPr>
              <w:t>.</w:t>
            </w:r>
            <w:r>
              <w:rPr>
                <w:rFonts w:hint="eastAsia"/>
                <w:sz w:val="20"/>
                <w:szCs w:val="20"/>
              </w:rPr>
              <w:t xml:space="preserve"> </w:t>
            </w:r>
          </w:p>
          <w:p w14:paraId="27A27249" w14:textId="77777777" w:rsidR="00E36B73" w:rsidRDefault="00A053C4">
            <w:pPr>
              <w:spacing w:before="120" w:after="120"/>
              <w:rPr>
                <w:sz w:val="20"/>
                <w:szCs w:val="20"/>
              </w:rPr>
            </w:pPr>
            <w:r>
              <w:rPr>
                <w:rFonts w:hint="eastAsia"/>
                <w:sz w:val="20"/>
                <w:szCs w:val="20"/>
              </w:rPr>
              <w:t>............................................................... Text Proposal for 38.213..................................................................................</w:t>
            </w:r>
          </w:p>
        </w:tc>
      </w:tr>
    </w:tbl>
    <w:p w14:paraId="14458C8C" w14:textId="77777777" w:rsidR="00E36B73" w:rsidRDefault="00E36B73">
      <w:pPr>
        <w:rPr>
          <w:sz w:val="22"/>
          <w:szCs w:val="22"/>
        </w:rPr>
      </w:pPr>
    </w:p>
    <w:p w14:paraId="4B2D907B"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12</w:t>
      </w:r>
      <w:r>
        <w:rPr>
          <w:sz w:val="22"/>
          <w:szCs w:val="22"/>
          <w:highlight w:val="yellow"/>
        </w:rPr>
        <w:fldChar w:fldCharType="end"/>
      </w:r>
      <w:r>
        <w:rPr>
          <w:sz w:val="22"/>
          <w:szCs w:val="22"/>
        </w:rPr>
        <w:t>: Companies’ comments/suggested changes to Proposal 5-1</w:t>
      </w:r>
    </w:p>
    <w:tbl>
      <w:tblPr>
        <w:tblStyle w:val="TableGrid"/>
        <w:tblW w:w="10457" w:type="dxa"/>
        <w:tblLayout w:type="fixed"/>
        <w:tblLook w:val="04A0" w:firstRow="1" w:lastRow="0" w:firstColumn="1" w:lastColumn="0" w:noHBand="0" w:noVBand="1"/>
      </w:tblPr>
      <w:tblGrid>
        <w:gridCol w:w="1165"/>
        <w:gridCol w:w="9292"/>
      </w:tblGrid>
      <w:tr w:rsidR="00E36B73" w14:paraId="7D77CFE7" w14:textId="77777777">
        <w:tc>
          <w:tcPr>
            <w:tcW w:w="1165" w:type="dxa"/>
          </w:tcPr>
          <w:p w14:paraId="2E0C8C50" w14:textId="77777777" w:rsidR="00E36B73" w:rsidRDefault="00A053C4">
            <w:pPr>
              <w:rPr>
                <w:sz w:val="20"/>
                <w:szCs w:val="20"/>
              </w:rPr>
            </w:pPr>
            <w:r>
              <w:rPr>
                <w:sz w:val="20"/>
                <w:szCs w:val="20"/>
              </w:rPr>
              <w:t>Company</w:t>
            </w:r>
          </w:p>
        </w:tc>
        <w:tc>
          <w:tcPr>
            <w:tcW w:w="9292" w:type="dxa"/>
          </w:tcPr>
          <w:p w14:paraId="326F936F" w14:textId="77777777" w:rsidR="00E36B73" w:rsidRDefault="00A053C4">
            <w:pPr>
              <w:jc w:val="center"/>
              <w:rPr>
                <w:sz w:val="20"/>
                <w:szCs w:val="20"/>
              </w:rPr>
            </w:pPr>
            <w:r>
              <w:rPr>
                <w:sz w:val="20"/>
                <w:szCs w:val="20"/>
              </w:rPr>
              <w:t>Companies’ comments/suggested changes</w:t>
            </w:r>
          </w:p>
        </w:tc>
      </w:tr>
      <w:tr w:rsidR="00E36B73" w14:paraId="5701D741" w14:textId="77777777">
        <w:tc>
          <w:tcPr>
            <w:tcW w:w="1165" w:type="dxa"/>
          </w:tcPr>
          <w:p w14:paraId="786FD52A" w14:textId="77777777" w:rsidR="00E36B73" w:rsidRDefault="00A053C4">
            <w:pPr>
              <w:rPr>
                <w:sz w:val="20"/>
                <w:szCs w:val="20"/>
              </w:rPr>
            </w:pPr>
            <w:r>
              <w:rPr>
                <w:sz w:val="20"/>
                <w:szCs w:val="20"/>
              </w:rPr>
              <w:t xml:space="preserve">Nordic </w:t>
            </w:r>
          </w:p>
        </w:tc>
        <w:tc>
          <w:tcPr>
            <w:tcW w:w="9292" w:type="dxa"/>
          </w:tcPr>
          <w:p w14:paraId="75519D06" w14:textId="77777777" w:rsidR="00E36B73" w:rsidRDefault="00A053C4">
            <w:pPr>
              <w:rPr>
                <w:sz w:val="20"/>
                <w:szCs w:val="20"/>
              </w:rPr>
            </w:pPr>
            <w:r>
              <w:rPr>
                <w:sz w:val="20"/>
                <w:szCs w:val="20"/>
              </w:rPr>
              <w:t>We support</w:t>
            </w:r>
          </w:p>
        </w:tc>
      </w:tr>
      <w:tr w:rsidR="00E36B73" w14:paraId="3A4B011D" w14:textId="77777777">
        <w:tc>
          <w:tcPr>
            <w:tcW w:w="1165" w:type="dxa"/>
          </w:tcPr>
          <w:p w14:paraId="7CABBDFD"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63A489E5" w14:textId="77777777" w:rsidR="00E36B73" w:rsidRDefault="00A053C4">
            <w:pPr>
              <w:rPr>
                <w:sz w:val="20"/>
                <w:szCs w:val="20"/>
              </w:rPr>
            </w:pPr>
            <w:r>
              <w:rPr>
                <w:rFonts w:eastAsia="SimSun"/>
                <w:sz w:val="20"/>
                <w:szCs w:val="20"/>
                <w:lang w:eastAsia="zh-CN"/>
              </w:rPr>
              <w:t>Support the proposal.</w:t>
            </w:r>
          </w:p>
        </w:tc>
      </w:tr>
      <w:tr w:rsidR="00E36B73" w14:paraId="2BB999FD" w14:textId="77777777">
        <w:tc>
          <w:tcPr>
            <w:tcW w:w="1165" w:type="dxa"/>
          </w:tcPr>
          <w:p w14:paraId="6A769717" w14:textId="77777777" w:rsidR="00E36B73" w:rsidRDefault="00A053C4">
            <w:pPr>
              <w:rPr>
                <w:sz w:val="20"/>
                <w:szCs w:val="20"/>
              </w:rPr>
            </w:pPr>
            <w:r>
              <w:rPr>
                <w:sz w:val="20"/>
                <w:szCs w:val="20"/>
              </w:rPr>
              <w:t>Qualcomm</w:t>
            </w:r>
          </w:p>
        </w:tc>
        <w:tc>
          <w:tcPr>
            <w:tcW w:w="9292" w:type="dxa"/>
          </w:tcPr>
          <w:p w14:paraId="628F3A39" w14:textId="77777777" w:rsidR="00E36B73" w:rsidRDefault="00A053C4">
            <w:pPr>
              <w:rPr>
                <w:sz w:val="20"/>
                <w:szCs w:val="20"/>
              </w:rPr>
            </w:pPr>
            <w:r>
              <w:rPr>
                <w:sz w:val="20"/>
                <w:szCs w:val="20"/>
              </w:rPr>
              <w:t>We support the proposal.</w:t>
            </w:r>
          </w:p>
        </w:tc>
      </w:tr>
      <w:tr w:rsidR="00E36B73" w14:paraId="72CE1C3E" w14:textId="77777777">
        <w:tc>
          <w:tcPr>
            <w:tcW w:w="1165" w:type="dxa"/>
          </w:tcPr>
          <w:p w14:paraId="0A554D5D" w14:textId="77777777" w:rsidR="00E36B73" w:rsidRDefault="00A053C4">
            <w:pPr>
              <w:rPr>
                <w:sz w:val="20"/>
                <w:szCs w:val="20"/>
              </w:rPr>
            </w:pPr>
            <w:r>
              <w:rPr>
                <w:sz w:val="20"/>
                <w:szCs w:val="20"/>
              </w:rPr>
              <w:t xml:space="preserve">Samsung </w:t>
            </w:r>
          </w:p>
        </w:tc>
        <w:tc>
          <w:tcPr>
            <w:tcW w:w="9292" w:type="dxa"/>
          </w:tcPr>
          <w:p w14:paraId="0585A315" w14:textId="77777777" w:rsidR="00E36B73" w:rsidRDefault="00A053C4">
            <w:pPr>
              <w:rPr>
                <w:sz w:val="20"/>
                <w:szCs w:val="20"/>
              </w:rPr>
            </w:pPr>
            <w:r>
              <w:rPr>
                <w:sz w:val="20"/>
                <w:szCs w:val="20"/>
              </w:rPr>
              <w:t>Support</w:t>
            </w:r>
          </w:p>
        </w:tc>
      </w:tr>
      <w:tr w:rsidR="00E36B73" w14:paraId="315464FA" w14:textId="77777777">
        <w:tc>
          <w:tcPr>
            <w:tcW w:w="1165" w:type="dxa"/>
          </w:tcPr>
          <w:p w14:paraId="681E5887"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6F37235C" w14:textId="77777777" w:rsidR="00E36B73" w:rsidRDefault="00A053C4">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E36B73" w14:paraId="70BDF7AF" w14:textId="77777777">
        <w:tc>
          <w:tcPr>
            <w:tcW w:w="1165" w:type="dxa"/>
          </w:tcPr>
          <w:p w14:paraId="0DB29BAC" w14:textId="77777777" w:rsidR="00E36B73" w:rsidRDefault="00A053C4">
            <w:pPr>
              <w:rPr>
                <w:sz w:val="20"/>
                <w:szCs w:val="20"/>
              </w:rPr>
            </w:pPr>
            <w:r>
              <w:rPr>
                <w:rFonts w:eastAsia="Malgun Gothic" w:hint="eastAsia"/>
                <w:sz w:val="20"/>
                <w:szCs w:val="20"/>
                <w:lang w:eastAsia="ko-KR"/>
              </w:rPr>
              <w:t>LG</w:t>
            </w:r>
          </w:p>
        </w:tc>
        <w:tc>
          <w:tcPr>
            <w:tcW w:w="9292" w:type="dxa"/>
          </w:tcPr>
          <w:p w14:paraId="180AC897" w14:textId="77777777" w:rsidR="00E36B73" w:rsidRDefault="00A053C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w:t>
            </w:r>
          </w:p>
        </w:tc>
      </w:tr>
      <w:tr w:rsidR="00E36B73" w14:paraId="209924B1" w14:textId="77777777">
        <w:tc>
          <w:tcPr>
            <w:tcW w:w="1165" w:type="dxa"/>
          </w:tcPr>
          <w:p w14:paraId="42D3E292" w14:textId="77777777" w:rsidR="00E36B73" w:rsidRDefault="00A053C4">
            <w:pPr>
              <w:rPr>
                <w:sz w:val="20"/>
                <w:szCs w:val="20"/>
              </w:rPr>
            </w:pPr>
            <w:r>
              <w:rPr>
                <w:rFonts w:eastAsia="SimSun" w:hint="eastAsia"/>
                <w:sz w:val="20"/>
                <w:szCs w:val="20"/>
                <w:lang w:eastAsia="zh-CN"/>
              </w:rPr>
              <w:t>Sharp</w:t>
            </w:r>
          </w:p>
        </w:tc>
        <w:tc>
          <w:tcPr>
            <w:tcW w:w="9292" w:type="dxa"/>
          </w:tcPr>
          <w:p w14:paraId="55A7C764" w14:textId="77777777" w:rsidR="00E36B73" w:rsidRDefault="00A053C4">
            <w:pPr>
              <w:rPr>
                <w:sz w:val="20"/>
                <w:szCs w:val="20"/>
              </w:rPr>
            </w:pPr>
            <w:r>
              <w:rPr>
                <w:rFonts w:eastAsia="SimSun" w:hint="eastAsia"/>
                <w:sz w:val="20"/>
                <w:szCs w:val="20"/>
                <w:lang w:eastAsia="zh-CN"/>
              </w:rPr>
              <w:t>Support</w:t>
            </w:r>
          </w:p>
        </w:tc>
      </w:tr>
      <w:tr w:rsidR="00E36B73" w14:paraId="108832F9" w14:textId="77777777">
        <w:tc>
          <w:tcPr>
            <w:tcW w:w="1165" w:type="dxa"/>
          </w:tcPr>
          <w:p w14:paraId="2E215A37" w14:textId="77777777" w:rsidR="00E36B73" w:rsidRDefault="00A053C4">
            <w:pPr>
              <w:rPr>
                <w:sz w:val="20"/>
                <w:szCs w:val="20"/>
              </w:rPr>
            </w:pPr>
            <w:r>
              <w:rPr>
                <w:sz w:val="20"/>
                <w:szCs w:val="20"/>
              </w:rPr>
              <w:t>Ericsson1</w:t>
            </w:r>
          </w:p>
        </w:tc>
        <w:tc>
          <w:tcPr>
            <w:tcW w:w="9292" w:type="dxa"/>
          </w:tcPr>
          <w:p w14:paraId="508EC77F" w14:textId="77777777" w:rsidR="00E36B73" w:rsidRDefault="00A053C4">
            <w:pPr>
              <w:rPr>
                <w:sz w:val="20"/>
                <w:szCs w:val="20"/>
              </w:rPr>
            </w:pPr>
            <w:r>
              <w:rPr>
                <w:sz w:val="20"/>
                <w:szCs w:val="20"/>
              </w:rPr>
              <w:t>OK with the TP.</w:t>
            </w:r>
          </w:p>
        </w:tc>
      </w:tr>
      <w:tr w:rsidR="00E36B73" w14:paraId="5DE07CB4" w14:textId="77777777">
        <w:tc>
          <w:tcPr>
            <w:tcW w:w="1165" w:type="dxa"/>
          </w:tcPr>
          <w:p w14:paraId="54183A25" w14:textId="77777777" w:rsidR="00E36B73" w:rsidRDefault="00A053C4">
            <w:pPr>
              <w:rPr>
                <w:sz w:val="20"/>
                <w:szCs w:val="20"/>
              </w:rPr>
            </w:pPr>
            <w:r>
              <w:rPr>
                <w:sz w:val="20"/>
                <w:szCs w:val="20"/>
              </w:rPr>
              <w:t>Apple</w:t>
            </w:r>
          </w:p>
        </w:tc>
        <w:tc>
          <w:tcPr>
            <w:tcW w:w="9292" w:type="dxa"/>
          </w:tcPr>
          <w:p w14:paraId="407B866B" w14:textId="77777777" w:rsidR="00E36B73" w:rsidRDefault="00A053C4">
            <w:pPr>
              <w:rPr>
                <w:sz w:val="20"/>
                <w:szCs w:val="20"/>
              </w:rPr>
            </w:pPr>
            <w:r>
              <w:rPr>
                <w:sz w:val="20"/>
                <w:szCs w:val="20"/>
              </w:rPr>
              <w:t>support</w:t>
            </w:r>
          </w:p>
        </w:tc>
      </w:tr>
      <w:tr w:rsidR="00E36B73" w14:paraId="7A089903" w14:textId="77777777">
        <w:tc>
          <w:tcPr>
            <w:tcW w:w="1165" w:type="dxa"/>
          </w:tcPr>
          <w:p w14:paraId="081CEA53"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585618F7"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it.</w:t>
            </w:r>
          </w:p>
        </w:tc>
      </w:tr>
      <w:tr w:rsidR="00E36B73" w14:paraId="243EA0C8" w14:textId="77777777">
        <w:tc>
          <w:tcPr>
            <w:tcW w:w="1165" w:type="dxa"/>
          </w:tcPr>
          <w:p w14:paraId="36E30DC3" w14:textId="77777777" w:rsidR="00E36B73" w:rsidRDefault="00A053C4">
            <w:pPr>
              <w:rPr>
                <w:sz w:val="20"/>
                <w:szCs w:val="20"/>
              </w:rPr>
            </w:pPr>
            <w:r>
              <w:rPr>
                <w:sz w:val="20"/>
                <w:szCs w:val="20"/>
              </w:rPr>
              <w:t>Nokia</w:t>
            </w:r>
          </w:p>
        </w:tc>
        <w:tc>
          <w:tcPr>
            <w:tcW w:w="9292" w:type="dxa"/>
          </w:tcPr>
          <w:p w14:paraId="3F93CD7A" w14:textId="77777777" w:rsidR="00E36B73" w:rsidRDefault="00A053C4">
            <w:pPr>
              <w:rPr>
                <w:sz w:val="20"/>
                <w:szCs w:val="20"/>
              </w:rPr>
            </w:pPr>
            <w:r>
              <w:rPr>
                <w:sz w:val="20"/>
                <w:szCs w:val="20"/>
              </w:rPr>
              <w:t>We are OK.</w:t>
            </w:r>
          </w:p>
        </w:tc>
      </w:tr>
      <w:tr w:rsidR="00E36B73" w14:paraId="3AC4CA9C" w14:textId="77777777">
        <w:tc>
          <w:tcPr>
            <w:tcW w:w="1165" w:type="dxa"/>
          </w:tcPr>
          <w:p w14:paraId="11AADBDF" w14:textId="77777777" w:rsidR="00E36B73" w:rsidRDefault="00A053C4">
            <w:pPr>
              <w:rPr>
                <w:sz w:val="20"/>
                <w:szCs w:val="20"/>
              </w:rPr>
            </w:pPr>
            <w:r>
              <w:rPr>
                <w:rFonts w:eastAsia="SimSun" w:hint="eastAsia"/>
                <w:sz w:val="20"/>
                <w:szCs w:val="20"/>
                <w:lang w:val="en-US" w:eastAsia="zh-CN"/>
              </w:rPr>
              <w:t>ZTE, Sanechips</w:t>
            </w:r>
          </w:p>
        </w:tc>
        <w:tc>
          <w:tcPr>
            <w:tcW w:w="9292" w:type="dxa"/>
          </w:tcPr>
          <w:p w14:paraId="62C1AADD" w14:textId="77777777" w:rsidR="00E36B73" w:rsidRDefault="00A053C4">
            <w:pPr>
              <w:rPr>
                <w:sz w:val="20"/>
                <w:szCs w:val="20"/>
              </w:rPr>
            </w:pPr>
            <w:r>
              <w:rPr>
                <w:rFonts w:eastAsia="SimSun" w:hint="eastAsia"/>
                <w:sz w:val="20"/>
                <w:szCs w:val="20"/>
                <w:lang w:val="en-US" w:eastAsia="zh-CN"/>
              </w:rPr>
              <w:t>Support.</w:t>
            </w:r>
          </w:p>
        </w:tc>
      </w:tr>
      <w:tr w:rsidR="00E36B73" w14:paraId="6B62CAD5" w14:textId="77777777">
        <w:tc>
          <w:tcPr>
            <w:tcW w:w="1165" w:type="dxa"/>
          </w:tcPr>
          <w:p w14:paraId="2A9D92D9"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7A174FF1" w14:textId="77777777" w:rsidR="00E36B73" w:rsidRDefault="00A053C4">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E36B73" w14:paraId="38BB3739" w14:textId="77777777">
        <w:tc>
          <w:tcPr>
            <w:tcW w:w="1165" w:type="dxa"/>
          </w:tcPr>
          <w:p w14:paraId="480C3800"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7CD4420" w14:textId="77777777" w:rsidR="00E36B73" w:rsidRDefault="00A053C4">
            <w:pPr>
              <w:rPr>
                <w:sz w:val="20"/>
                <w:szCs w:val="20"/>
              </w:rPr>
            </w:pPr>
            <w:r>
              <w:rPr>
                <w:rFonts w:eastAsia="Malgun Gothic"/>
                <w:sz w:val="20"/>
                <w:szCs w:val="20"/>
                <w:lang w:eastAsia="ko-KR"/>
              </w:rPr>
              <w:t>Support.</w:t>
            </w:r>
          </w:p>
        </w:tc>
      </w:tr>
      <w:tr w:rsidR="00E36B73" w14:paraId="3D94C643" w14:textId="77777777">
        <w:tc>
          <w:tcPr>
            <w:tcW w:w="1165" w:type="dxa"/>
          </w:tcPr>
          <w:p w14:paraId="01425702" w14:textId="77777777" w:rsidR="00E36B73" w:rsidRDefault="00A053C4">
            <w:pPr>
              <w:rPr>
                <w:sz w:val="20"/>
                <w:szCs w:val="20"/>
              </w:rPr>
            </w:pPr>
            <w:r>
              <w:rPr>
                <w:rFonts w:eastAsia="Malgun Gothic"/>
                <w:sz w:val="20"/>
                <w:szCs w:val="20"/>
                <w:lang w:eastAsia="ko-KR"/>
              </w:rPr>
              <w:t>DOCOMO</w:t>
            </w:r>
          </w:p>
        </w:tc>
        <w:tc>
          <w:tcPr>
            <w:tcW w:w="9292" w:type="dxa"/>
          </w:tcPr>
          <w:p w14:paraId="69109E46" w14:textId="77777777" w:rsidR="00E36B73" w:rsidRDefault="00A053C4">
            <w:pPr>
              <w:rPr>
                <w:sz w:val="20"/>
                <w:szCs w:val="20"/>
              </w:rPr>
            </w:pPr>
            <w:r>
              <w:rPr>
                <w:rFonts w:eastAsia="SimSun" w:hint="eastAsia"/>
                <w:sz w:val="20"/>
                <w:szCs w:val="20"/>
                <w:lang w:eastAsia="zh-CN"/>
              </w:rPr>
              <w:t>Support</w:t>
            </w:r>
          </w:p>
        </w:tc>
      </w:tr>
      <w:tr w:rsidR="00E36B73" w14:paraId="6DACB78C" w14:textId="77777777">
        <w:tc>
          <w:tcPr>
            <w:tcW w:w="1165" w:type="dxa"/>
          </w:tcPr>
          <w:p w14:paraId="0F86CDB0" w14:textId="77777777" w:rsidR="00E36B73" w:rsidRDefault="00A053C4">
            <w:pPr>
              <w:rPr>
                <w:sz w:val="20"/>
                <w:szCs w:val="20"/>
              </w:rPr>
            </w:pPr>
            <w:r>
              <w:rPr>
                <w:sz w:val="20"/>
                <w:szCs w:val="20"/>
              </w:rPr>
              <w:t>Panasonic</w:t>
            </w:r>
          </w:p>
        </w:tc>
        <w:tc>
          <w:tcPr>
            <w:tcW w:w="9292" w:type="dxa"/>
          </w:tcPr>
          <w:p w14:paraId="418D8824" w14:textId="77777777" w:rsidR="00E36B73" w:rsidRDefault="00A053C4">
            <w:pPr>
              <w:rPr>
                <w:sz w:val="20"/>
                <w:szCs w:val="20"/>
              </w:rPr>
            </w:pPr>
            <w:r>
              <w:rPr>
                <w:sz w:val="20"/>
                <w:szCs w:val="20"/>
              </w:rPr>
              <w:t>We support.</w:t>
            </w:r>
          </w:p>
        </w:tc>
      </w:tr>
      <w:tr w:rsidR="00E36B73" w14:paraId="50D2A334" w14:textId="77777777">
        <w:tc>
          <w:tcPr>
            <w:tcW w:w="1165" w:type="dxa"/>
          </w:tcPr>
          <w:p w14:paraId="160A7A56" w14:textId="6A6644FA" w:rsidR="00E36B73" w:rsidRDefault="00154D25">
            <w:pPr>
              <w:rPr>
                <w:sz w:val="20"/>
                <w:szCs w:val="20"/>
              </w:rPr>
            </w:pPr>
            <w:r>
              <w:rPr>
                <w:sz w:val="20"/>
                <w:szCs w:val="20"/>
              </w:rPr>
              <w:t>CATT</w:t>
            </w:r>
          </w:p>
        </w:tc>
        <w:tc>
          <w:tcPr>
            <w:tcW w:w="9292" w:type="dxa"/>
          </w:tcPr>
          <w:p w14:paraId="2B03EE1D" w14:textId="3B7ED10C" w:rsidR="00E36B73" w:rsidRDefault="00154D25">
            <w:pPr>
              <w:rPr>
                <w:sz w:val="20"/>
                <w:szCs w:val="20"/>
              </w:rPr>
            </w:pPr>
            <w:r>
              <w:rPr>
                <w:sz w:val="20"/>
                <w:szCs w:val="20"/>
              </w:rPr>
              <w:t>OK</w:t>
            </w:r>
          </w:p>
        </w:tc>
      </w:tr>
      <w:tr w:rsidR="00E36B73" w14:paraId="6163E77C" w14:textId="77777777">
        <w:tc>
          <w:tcPr>
            <w:tcW w:w="1165" w:type="dxa"/>
          </w:tcPr>
          <w:p w14:paraId="3BCBE579" w14:textId="77777777" w:rsidR="00E36B73" w:rsidRDefault="00E36B73">
            <w:pPr>
              <w:rPr>
                <w:sz w:val="20"/>
                <w:szCs w:val="20"/>
              </w:rPr>
            </w:pPr>
          </w:p>
        </w:tc>
        <w:tc>
          <w:tcPr>
            <w:tcW w:w="9292" w:type="dxa"/>
          </w:tcPr>
          <w:p w14:paraId="182F15CC" w14:textId="77777777" w:rsidR="00E36B73" w:rsidRDefault="00E36B73">
            <w:pPr>
              <w:rPr>
                <w:sz w:val="20"/>
                <w:szCs w:val="20"/>
              </w:rPr>
            </w:pPr>
          </w:p>
        </w:tc>
      </w:tr>
      <w:tr w:rsidR="00E36B73" w14:paraId="067BAEF8" w14:textId="77777777">
        <w:tc>
          <w:tcPr>
            <w:tcW w:w="1165" w:type="dxa"/>
          </w:tcPr>
          <w:p w14:paraId="50B4589D" w14:textId="77777777" w:rsidR="00E36B73" w:rsidRDefault="00E36B73">
            <w:pPr>
              <w:rPr>
                <w:sz w:val="20"/>
                <w:szCs w:val="20"/>
              </w:rPr>
            </w:pPr>
          </w:p>
        </w:tc>
        <w:tc>
          <w:tcPr>
            <w:tcW w:w="9292" w:type="dxa"/>
          </w:tcPr>
          <w:p w14:paraId="31B84D56" w14:textId="77777777" w:rsidR="00E36B73" w:rsidRDefault="00E36B73">
            <w:pPr>
              <w:rPr>
                <w:sz w:val="20"/>
                <w:szCs w:val="20"/>
              </w:rPr>
            </w:pPr>
          </w:p>
        </w:tc>
      </w:tr>
      <w:tr w:rsidR="00E36B73" w14:paraId="72D56EBF" w14:textId="77777777">
        <w:tc>
          <w:tcPr>
            <w:tcW w:w="1165" w:type="dxa"/>
          </w:tcPr>
          <w:p w14:paraId="51F40196" w14:textId="77777777" w:rsidR="00E36B73" w:rsidRDefault="00E36B73">
            <w:pPr>
              <w:rPr>
                <w:sz w:val="20"/>
                <w:szCs w:val="20"/>
              </w:rPr>
            </w:pPr>
          </w:p>
        </w:tc>
        <w:tc>
          <w:tcPr>
            <w:tcW w:w="9292" w:type="dxa"/>
          </w:tcPr>
          <w:p w14:paraId="18EDB8C0" w14:textId="77777777" w:rsidR="00E36B73" w:rsidRDefault="00E36B73">
            <w:pPr>
              <w:rPr>
                <w:sz w:val="20"/>
                <w:szCs w:val="20"/>
              </w:rPr>
            </w:pPr>
          </w:p>
        </w:tc>
      </w:tr>
      <w:tr w:rsidR="00E36B73" w14:paraId="7A0E919F" w14:textId="77777777">
        <w:tc>
          <w:tcPr>
            <w:tcW w:w="1165" w:type="dxa"/>
          </w:tcPr>
          <w:p w14:paraId="01067CCB" w14:textId="77777777" w:rsidR="00E36B73" w:rsidRDefault="00E36B73">
            <w:pPr>
              <w:rPr>
                <w:sz w:val="20"/>
                <w:szCs w:val="20"/>
              </w:rPr>
            </w:pPr>
          </w:p>
        </w:tc>
        <w:tc>
          <w:tcPr>
            <w:tcW w:w="9292" w:type="dxa"/>
          </w:tcPr>
          <w:p w14:paraId="70EE1E55" w14:textId="77777777" w:rsidR="00E36B73" w:rsidRDefault="00E36B73">
            <w:pPr>
              <w:rPr>
                <w:sz w:val="20"/>
                <w:szCs w:val="20"/>
              </w:rPr>
            </w:pPr>
          </w:p>
        </w:tc>
      </w:tr>
      <w:tr w:rsidR="00E36B73" w14:paraId="641766CC" w14:textId="77777777">
        <w:tc>
          <w:tcPr>
            <w:tcW w:w="1165" w:type="dxa"/>
          </w:tcPr>
          <w:p w14:paraId="1BF577FA" w14:textId="77777777" w:rsidR="00E36B73" w:rsidRDefault="00E36B73">
            <w:pPr>
              <w:rPr>
                <w:sz w:val="20"/>
                <w:szCs w:val="20"/>
              </w:rPr>
            </w:pPr>
          </w:p>
        </w:tc>
        <w:tc>
          <w:tcPr>
            <w:tcW w:w="9292" w:type="dxa"/>
          </w:tcPr>
          <w:p w14:paraId="330864FF" w14:textId="77777777" w:rsidR="00E36B73" w:rsidRDefault="00E36B73">
            <w:pPr>
              <w:rPr>
                <w:sz w:val="20"/>
                <w:szCs w:val="20"/>
              </w:rPr>
            </w:pPr>
          </w:p>
        </w:tc>
      </w:tr>
      <w:tr w:rsidR="00E36B73" w14:paraId="7FED3844" w14:textId="77777777">
        <w:tc>
          <w:tcPr>
            <w:tcW w:w="1165" w:type="dxa"/>
          </w:tcPr>
          <w:p w14:paraId="70CF89FB" w14:textId="77777777" w:rsidR="00E36B73" w:rsidRDefault="00E36B73">
            <w:pPr>
              <w:rPr>
                <w:sz w:val="20"/>
                <w:szCs w:val="20"/>
              </w:rPr>
            </w:pPr>
          </w:p>
        </w:tc>
        <w:tc>
          <w:tcPr>
            <w:tcW w:w="9292" w:type="dxa"/>
          </w:tcPr>
          <w:p w14:paraId="64ED5546" w14:textId="77777777" w:rsidR="00E36B73" w:rsidRDefault="00E36B73">
            <w:pPr>
              <w:rPr>
                <w:sz w:val="20"/>
                <w:szCs w:val="20"/>
              </w:rPr>
            </w:pPr>
          </w:p>
        </w:tc>
      </w:tr>
    </w:tbl>
    <w:p w14:paraId="4A9480BD" w14:textId="77777777" w:rsidR="00E36B73" w:rsidRDefault="00E36B73">
      <w:pPr>
        <w:rPr>
          <w:sz w:val="22"/>
          <w:szCs w:val="22"/>
        </w:rPr>
      </w:pPr>
    </w:p>
    <w:p w14:paraId="3E1BAC33" w14:textId="77777777" w:rsidR="00E36B73" w:rsidRDefault="00E36B73">
      <w:pPr>
        <w:rPr>
          <w:sz w:val="22"/>
          <w:szCs w:val="22"/>
        </w:rPr>
      </w:pPr>
    </w:p>
    <w:p w14:paraId="46A9FCB0" w14:textId="77777777" w:rsidR="00E36B73" w:rsidRDefault="00A053C4">
      <w:pPr>
        <w:rPr>
          <w:sz w:val="22"/>
          <w:szCs w:val="22"/>
        </w:rPr>
      </w:pPr>
      <w:r>
        <w:rPr>
          <w:sz w:val="22"/>
          <w:szCs w:val="22"/>
        </w:rPr>
        <w:t>Regarding sharing the resource with paging DCI, Ericsson further suggests one solution to embed PEI DCI fields to the reserved bits of paging DCI. The intention is to minimize the resource overhead when there is transmitted paging DCI for other UEs. To enable such sharing, being able to adjust the start of the paging indication field and TRS indication field is needed. To allow flexible implementation for paging early indication, companies are encouraged to check the Proposal 5-2 and provide your views in the table below.</w:t>
      </w:r>
    </w:p>
    <w:p w14:paraId="024FD5D1" w14:textId="77777777" w:rsidR="00E36B73" w:rsidRDefault="00E36B73">
      <w:pPr>
        <w:rPr>
          <w:sz w:val="22"/>
          <w:szCs w:val="22"/>
        </w:rPr>
      </w:pPr>
    </w:p>
    <w:p w14:paraId="4BCA594A" w14:textId="77777777" w:rsidR="00E36B73" w:rsidRDefault="00A053C4">
      <w:pPr>
        <w:rPr>
          <w:b/>
          <w:bCs/>
          <w:sz w:val="22"/>
          <w:szCs w:val="22"/>
        </w:rPr>
      </w:pPr>
      <w:r>
        <w:rPr>
          <w:b/>
          <w:bCs/>
          <w:sz w:val="22"/>
          <w:szCs w:val="22"/>
          <w:highlight w:val="yellow"/>
        </w:rPr>
        <w:t>Proposal 5-2</w:t>
      </w:r>
      <w:r>
        <w:rPr>
          <w:b/>
          <w:bCs/>
          <w:sz w:val="22"/>
          <w:szCs w:val="22"/>
        </w:rPr>
        <w:t xml:space="preserve">: </w:t>
      </w:r>
    </w:p>
    <w:p w14:paraId="2CD045BA" w14:textId="77777777" w:rsidR="00E36B73" w:rsidRDefault="00A053C4">
      <w:pPr>
        <w:rPr>
          <w:b/>
          <w:bCs/>
          <w:sz w:val="22"/>
          <w:szCs w:val="22"/>
        </w:rPr>
      </w:pPr>
      <w:r>
        <w:rPr>
          <w:rFonts w:cs="Arial"/>
          <w:b/>
          <w:bCs/>
          <w:sz w:val="22"/>
          <w:szCs w:val="22"/>
        </w:rPr>
        <w:t>The locations (start position) of the following information elements within the PEI DCI is configurable via higher layer broadcast configuration:</w:t>
      </w:r>
      <w:r>
        <w:rPr>
          <w:rFonts w:cs="Arial"/>
          <w:b/>
          <w:bCs/>
          <w:sz w:val="22"/>
          <w:szCs w:val="22"/>
        </w:rPr>
        <w:br/>
        <w:t xml:space="preserve">- Start of </w:t>
      </w:r>
      <w:r>
        <w:rPr>
          <w:b/>
          <w:bCs/>
          <w:sz w:val="22"/>
          <w:szCs w:val="22"/>
          <w:lang w:eastAsia="ko-KR"/>
        </w:rPr>
        <w:t>paging indication field (S1), 0</w:t>
      </w:r>
      <w:r>
        <w:rPr>
          <w:rFonts w:cs="Arial"/>
          <w:b/>
          <w:bCs/>
          <w:sz w:val="22"/>
          <w:szCs w:val="22"/>
          <w:lang w:eastAsia="ko-KR"/>
        </w:rPr>
        <w:t>≤</w:t>
      </w:r>
      <w:r>
        <w:rPr>
          <w:b/>
          <w:bCs/>
          <w:sz w:val="22"/>
          <w:szCs w:val="22"/>
          <w:lang w:eastAsia="ko-KR"/>
        </w:rPr>
        <w:t xml:space="preserve">S1 </w:t>
      </w:r>
      <w:r>
        <w:rPr>
          <w:rFonts w:cs="Arial"/>
          <w:b/>
          <w:bCs/>
          <w:sz w:val="22"/>
          <w:szCs w:val="22"/>
          <w:lang w:eastAsia="ko-KR"/>
        </w:rPr>
        <w:t>≤</w:t>
      </w:r>
      <w:r>
        <w:rPr>
          <w:b/>
          <w:bCs/>
          <w:sz w:val="22"/>
          <w:szCs w:val="22"/>
          <w:lang w:eastAsia="ko-KR"/>
        </w:rPr>
        <w:t>42</w:t>
      </w:r>
      <w:r>
        <w:rPr>
          <w:rFonts w:cs="Arial"/>
          <w:b/>
          <w:bCs/>
          <w:sz w:val="22"/>
          <w:szCs w:val="22"/>
        </w:rPr>
        <w:br/>
        <w:t xml:space="preserve">- Start of TRS availability indication field (S2), </w:t>
      </w:r>
      <w:r>
        <w:rPr>
          <w:b/>
          <w:bCs/>
          <w:sz w:val="22"/>
          <w:szCs w:val="22"/>
          <w:lang w:eastAsia="ko-KR"/>
        </w:rPr>
        <w:t>0</w:t>
      </w:r>
      <w:r>
        <w:rPr>
          <w:rFonts w:cs="Arial"/>
          <w:b/>
          <w:bCs/>
          <w:sz w:val="22"/>
          <w:szCs w:val="22"/>
          <w:lang w:eastAsia="ko-KR"/>
        </w:rPr>
        <w:t>≤</w:t>
      </w:r>
      <w:r>
        <w:rPr>
          <w:b/>
          <w:bCs/>
          <w:sz w:val="22"/>
          <w:szCs w:val="22"/>
          <w:lang w:eastAsia="ko-KR"/>
        </w:rPr>
        <w:t xml:space="preserve">S2 </w:t>
      </w:r>
      <w:r>
        <w:rPr>
          <w:rFonts w:cs="Arial"/>
          <w:b/>
          <w:bCs/>
          <w:sz w:val="22"/>
          <w:szCs w:val="22"/>
          <w:lang w:eastAsia="ko-KR"/>
        </w:rPr>
        <w:t>≤</w:t>
      </w:r>
      <w:r>
        <w:rPr>
          <w:b/>
          <w:bCs/>
          <w:sz w:val="22"/>
          <w:szCs w:val="22"/>
          <w:lang w:eastAsia="ko-KR"/>
        </w:rPr>
        <w:t>42</w:t>
      </w:r>
    </w:p>
    <w:p w14:paraId="4D0FB2E2" w14:textId="77777777" w:rsidR="00E36B73" w:rsidRDefault="00E36B73">
      <w:pPr>
        <w:rPr>
          <w:sz w:val="22"/>
          <w:szCs w:val="22"/>
        </w:rPr>
      </w:pPr>
    </w:p>
    <w:p w14:paraId="6E4E586C"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13</w:t>
      </w:r>
      <w:r>
        <w:rPr>
          <w:sz w:val="22"/>
          <w:szCs w:val="22"/>
          <w:highlight w:val="yellow"/>
        </w:rPr>
        <w:fldChar w:fldCharType="end"/>
      </w:r>
      <w:r>
        <w:rPr>
          <w:sz w:val="22"/>
          <w:szCs w:val="22"/>
        </w:rPr>
        <w:t>: Companies’ views on whether/how to support Proposal 5-2</w:t>
      </w:r>
    </w:p>
    <w:tbl>
      <w:tblPr>
        <w:tblStyle w:val="TableGrid"/>
        <w:tblW w:w="10457" w:type="dxa"/>
        <w:tblLayout w:type="fixed"/>
        <w:tblLook w:val="04A0" w:firstRow="1" w:lastRow="0" w:firstColumn="1" w:lastColumn="0" w:noHBand="0" w:noVBand="1"/>
      </w:tblPr>
      <w:tblGrid>
        <w:gridCol w:w="1165"/>
        <w:gridCol w:w="9292"/>
      </w:tblGrid>
      <w:tr w:rsidR="00E36B73" w14:paraId="1D03836E" w14:textId="77777777">
        <w:tc>
          <w:tcPr>
            <w:tcW w:w="1165" w:type="dxa"/>
          </w:tcPr>
          <w:p w14:paraId="4EA31CA5" w14:textId="77777777" w:rsidR="00E36B73" w:rsidRDefault="00A053C4">
            <w:pPr>
              <w:rPr>
                <w:sz w:val="20"/>
                <w:szCs w:val="20"/>
              </w:rPr>
            </w:pPr>
            <w:r>
              <w:rPr>
                <w:sz w:val="20"/>
                <w:szCs w:val="20"/>
              </w:rPr>
              <w:t>Company</w:t>
            </w:r>
          </w:p>
        </w:tc>
        <w:tc>
          <w:tcPr>
            <w:tcW w:w="9292" w:type="dxa"/>
          </w:tcPr>
          <w:p w14:paraId="628ED80E" w14:textId="77777777" w:rsidR="00E36B73" w:rsidRDefault="00A053C4">
            <w:pPr>
              <w:jc w:val="center"/>
              <w:rPr>
                <w:sz w:val="20"/>
                <w:szCs w:val="20"/>
              </w:rPr>
            </w:pPr>
            <w:r>
              <w:rPr>
                <w:sz w:val="20"/>
                <w:szCs w:val="20"/>
              </w:rPr>
              <w:t>Companies’ views</w:t>
            </w:r>
          </w:p>
        </w:tc>
      </w:tr>
      <w:tr w:rsidR="00E36B73" w14:paraId="0698EC8A" w14:textId="77777777">
        <w:tc>
          <w:tcPr>
            <w:tcW w:w="1165" w:type="dxa"/>
          </w:tcPr>
          <w:p w14:paraId="2AD5CD7B" w14:textId="77777777" w:rsidR="00E36B73" w:rsidRDefault="00A053C4">
            <w:pPr>
              <w:rPr>
                <w:sz w:val="20"/>
                <w:szCs w:val="20"/>
              </w:rPr>
            </w:pPr>
            <w:r>
              <w:rPr>
                <w:sz w:val="20"/>
                <w:szCs w:val="20"/>
              </w:rPr>
              <w:t>Nordic</w:t>
            </w:r>
          </w:p>
        </w:tc>
        <w:tc>
          <w:tcPr>
            <w:tcW w:w="9292" w:type="dxa"/>
          </w:tcPr>
          <w:p w14:paraId="6738BC33" w14:textId="77777777" w:rsidR="00E36B73" w:rsidRDefault="00A053C4">
            <w:pPr>
              <w:rPr>
                <w:sz w:val="20"/>
                <w:szCs w:val="20"/>
              </w:rPr>
            </w:pPr>
            <w:r>
              <w:rPr>
                <w:sz w:val="20"/>
                <w:szCs w:val="20"/>
              </w:rPr>
              <w:t>We support</w:t>
            </w:r>
          </w:p>
        </w:tc>
      </w:tr>
      <w:tr w:rsidR="00E36B73" w14:paraId="68AB7BE5" w14:textId="77777777">
        <w:tc>
          <w:tcPr>
            <w:tcW w:w="1165" w:type="dxa"/>
          </w:tcPr>
          <w:p w14:paraId="33B70ED9" w14:textId="77777777" w:rsidR="00E36B73" w:rsidRDefault="00A053C4">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10C174D3" w14:textId="77777777" w:rsidR="00E36B73" w:rsidRDefault="00A053C4">
            <w:pPr>
              <w:rPr>
                <w:sz w:val="20"/>
                <w:szCs w:val="20"/>
              </w:rPr>
            </w:pPr>
            <w:r>
              <w:rPr>
                <w:rFonts w:eastAsia="SimSun"/>
                <w:sz w:val="20"/>
                <w:szCs w:val="20"/>
                <w:lang w:eastAsia="zh-CN"/>
              </w:rPr>
              <w:t xml:space="preserve">Not support the proposal. we do not see why such explicit configuration is needed. </w:t>
            </w:r>
            <w:r>
              <w:rPr>
                <w:rFonts w:eastAsia="SimSun" w:hint="eastAsia"/>
                <w:sz w:val="20"/>
                <w:szCs w:val="20"/>
                <w:lang w:eastAsia="zh-CN"/>
              </w:rPr>
              <w:t>from</w:t>
            </w:r>
            <w:r>
              <w:rPr>
                <w:rFonts w:eastAsia="SimSun"/>
                <w:sz w:val="20"/>
                <w:szCs w:val="20"/>
                <w:lang w:eastAsia="zh-CN"/>
              </w:rPr>
              <w:t xml:space="preserve"> </w:t>
            </w:r>
            <w:r>
              <w:rPr>
                <w:rFonts w:eastAsia="SimSun" w:hint="eastAsia"/>
                <w:sz w:val="20"/>
                <w:szCs w:val="20"/>
                <w:lang w:eastAsia="zh-CN"/>
              </w:rPr>
              <w:t>our</w:t>
            </w:r>
            <w:r>
              <w:rPr>
                <w:rFonts w:eastAsia="SimSun"/>
                <w:sz w:val="20"/>
                <w:szCs w:val="20"/>
                <w:lang w:eastAsia="zh-CN"/>
              </w:rPr>
              <w:t xml:space="preserve"> understanding, paging DCI is the first field, and TRS </w:t>
            </w:r>
            <w:r>
              <w:rPr>
                <w:rFonts w:eastAsia="SimSun" w:hint="eastAsia"/>
                <w:sz w:val="20"/>
                <w:szCs w:val="20"/>
                <w:lang w:eastAsia="zh-CN"/>
              </w:rPr>
              <w:t>availability</w:t>
            </w:r>
            <w:r>
              <w:rPr>
                <w:rFonts w:eastAsia="SimSun"/>
                <w:sz w:val="20"/>
                <w:szCs w:val="20"/>
                <w:lang w:eastAsia="zh-CN"/>
              </w:rPr>
              <w:t xml:space="preserve"> </w:t>
            </w:r>
            <w:r>
              <w:rPr>
                <w:rFonts w:eastAsia="SimSun" w:hint="eastAsia"/>
                <w:sz w:val="20"/>
                <w:szCs w:val="20"/>
                <w:lang w:eastAsia="zh-CN"/>
              </w:rPr>
              <w:t>indication</w:t>
            </w:r>
            <w:r>
              <w:rPr>
                <w:rFonts w:eastAsia="SimSun"/>
                <w:sz w:val="20"/>
                <w:szCs w:val="20"/>
                <w:lang w:eastAsia="zh-CN"/>
              </w:rPr>
              <w:t xml:space="preserve"> </w:t>
            </w:r>
            <w:r>
              <w:rPr>
                <w:rFonts w:eastAsia="SimSun" w:hint="eastAsia"/>
                <w:sz w:val="20"/>
                <w:szCs w:val="20"/>
                <w:lang w:eastAsia="zh-CN"/>
              </w:rPr>
              <w:t>field</w:t>
            </w:r>
            <w:r>
              <w:rPr>
                <w:rFonts w:eastAsia="SimSun"/>
                <w:sz w:val="20"/>
                <w:szCs w:val="20"/>
                <w:lang w:eastAsia="zh-CN"/>
              </w:rPr>
              <w:t xml:space="preserve"> </w:t>
            </w:r>
            <w:r>
              <w:rPr>
                <w:rFonts w:eastAsia="SimSun" w:hint="eastAsia"/>
                <w:sz w:val="20"/>
                <w:szCs w:val="20"/>
                <w:lang w:eastAsia="zh-CN"/>
              </w:rPr>
              <w:t>is</w:t>
            </w:r>
            <w:r>
              <w:rPr>
                <w:rFonts w:eastAsia="SimSun"/>
                <w:sz w:val="20"/>
                <w:szCs w:val="20"/>
                <w:lang w:eastAsia="zh-CN"/>
              </w:rPr>
              <w:t xml:space="preserve"> the second field, and its start position is based on the configuration of subgrouping number and PEI-PO mapping in SIB.</w:t>
            </w:r>
          </w:p>
        </w:tc>
      </w:tr>
      <w:tr w:rsidR="00E36B73" w14:paraId="3CF771DC" w14:textId="77777777">
        <w:tc>
          <w:tcPr>
            <w:tcW w:w="1165" w:type="dxa"/>
          </w:tcPr>
          <w:p w14:paraId="15BCF7B4" w14:textId="77777777" w:rsidR="00E36B73" w:rsidRDefault="00A053C4">
            <w:pPr>
              <w:rPr>
                <w:sz w:val="20"/>
                <w:szCs w:val="20"/>
              </w:rPr>
            </w:pPr>
            <w:r>
              <w:rPr>
                <w:sz w:val="20"/>
                <w:szCs w:val="20"/>
              </w:rPr>
              <w:t>Qualcomm</w:t>
            </w:r>
          </w:p>
        </w:tc>
        <w:tc>
          <w:tcPr>
            <w:tcW w:w="9292" w:type="dxa"/>
          </w:tcPr>
          <w:p w14:paraId="0D77835E" w14:textId="77777777" w:rsidR="00E36B73" w:rsidRDefault="00A053C4">
            <w:pPr>
              <w:rPr>
                <w:sz w:val="20"/>
                <w:szCs w:val="20"/>
              </w:rPr>
            </w:pPr>
            <w:r>
              <w:rPr>
                <w:sz w:val="20"/>
                <w:szCs w:val="20"/>
              </w:rPr>
              <w:t xml:space="preserve">We think the second sub-bullet is sufficient which can help decouple the sub-grouping feature and TRS feature </w:t>
            </w:r>
            <w:r>
              <w:rPr>
                <w:sz w:val="20"/>
                <w:szCs w:val="20"/>
              </w:rPr>
              <w:lastRenderedPageBreak/>
              <w:t>support. It would be fine to assume paging early indication field starts from the first bit of the PEI payload.</w:t>
            </w:r>
          </w:p>
        </w:tc>
      </w:tr>
      <w:tr w:rsidR="00E36B73" w14:paraId="64EF2D6F" w14:textId="77777777">
        <w:tc>
          <w:tcPr>
            <w:tcW w:w="1165" w:type="dxa"/>
          </w:tcPr>
          <w:p w14:paraId="7BD7CE0C" w14:textId="77777777" w:rsidR="00E36B73" w:rsidRDefault="00A053C4">
            <w:pPr>
              <w:rPr>
                <w:sz w:val="20"/>
                <w:szCs w:val="20"/>
              </w:rPr>
            </w:pPr>
            <w:r>
              <w:rPr>
                <w:sz w:val="20"/>
                <w:szCs w:val="20"/>
              </w:rPr>
              <w:lastRenderedPageBreak/>
              <w:t xml:space="preserve">Samsung </w:t>
            </w:r>
          </w:p>
        </w:tc>
        <w:tc>
          <w:tcPr>
            <w:tcW w:w="9292" w:type="dxa"/>
          </w:tcPr>
          <w:p w14:paraId="2108AD5B" w14:textId="77777777" w:rsidR="00E36B73" w:rsidRDefault="00A053C4">
            <w:pPr>
              <w:rPr>
                <w:sz w:val="20"/>
                <w:szCs w:val="20"/>
              </w:rPr>
            </w:pPr>
            <w:r>
              <w:rPr>
                <w:sz w:val="20"/>
                <w:szCs w:val="20"/>
              </w:rPr>
              <w:t>We don’t see the need for this proposal. S1 is 0 as the first field. S2 is the second field. As long as UE knows the size of the fields, UE can locate the start position.</w:t>
            </w:r>
          </w:p>
        </w:tc>
      </w:tr>
      <w:tr w:rsidR="00E36B73" w14:paraId="698E6B99" w14:textId="77777777">
        <w:tc>
          <w:tcPr>
            <w:tcW w:w="1165" w:type="dxa"/>
          </w:tcPr>
          <w:p w14:paraId="46AEF010" w14:textId="77777777" w:rsidR="00E36B73" w:rsidRDefault="00A053C4">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403C6F81" w14:textId="77777777" w:rsidR="00E36B73" w:rsidRDefault="00A053C4">
            <w:pPr>
              <w:rPr>
                <w:rFonts w:eastAsia="SimSun"/>
                <w:sz w:val="20"/>
                <w:szCs w:val="20"/>
                <w:lang w:eastAsia="zh-CN"/>
              </w:rPr>
            </w:pPr>
            <w:r>
              <w:rPr>
                <w:rFonts w:eastAsia="SimSun"/>
                <w:sz w:val="20"/>
                <w:szCs w:val="20"/>
                <w:lang w:eastAsia="zh-CN"/>
              </w:rPr>
              <w:t>Don’t support, S1 can be before S2 and hard-coded in spec.</w:t>
            </w:r>
          </w:p>
        </w:tc>
      </w:tr>
      <w:tr w:rsidR="00E36B73" w14:paraId="45B5F84D" w14:textId="77777777">
        <w:tc>
          <w:tcPr>
            <w:tcW w:w="1165" w:type="dxa"/>
          </w:tcPr>
          <w:p w14:paraId="17C2AE37" w14:textId="77777777" w:rsidR="00E36B73" w:rsidRDefault="00A053C4">
            <w:pPr>
              <w:rPr>
                <w:sz w:val="20"/>
                <w:szCs w:val="20"/>
              </w:rPr>
            </w:pPr>
            <w:r>
              <w:rPr>
                <w:rFonts w:eastAsia="Malgun Gothic" w:hint="eastAsia"/>
                <w:sz w:val="20"/>
                <w:szCs w:val="20"/>
                <w:lang w:eastAsia="ko-KR"/>
              </w:rPr>
              <w:t>LG</w:t>
            </w:r>
          </w:p>
        </w:tc>
        <w:tc>
          <w:tcPr>
            <w:tcW w:w="9292" w:type="dxa"/>
          </w:tcPr>
          <w:p w14:paraId="22A24175" w14:textId="77777777" w:rsidR="00E36B73" w:rsidRDefault="00A053C4">
            <w:pPr>
              <w:rPr>
                <w:sz w:val="20"/>
                <w:szCs w:val="20"/>
              </w:rPr>
            </w:pPr>
            <w:r>
              <w:rPr>
                <w:rFonts w:eastAsia="Malgun Gothic"/>
                <w:sz w:val="20"/>
                <w:szCs w:val="20"/>
                <w:lang w:eastAsia="ko-KR"/>
              </w:rPr>
              <w:t>We have same understanding with Xiaomi. W</w:t>
            </w:r>
            <w:r>
              <w:rPr>
                <w:rFonts w:eastAsia="Malgun Gothic" w:hint="eastAsia"/>
                <w:sz w:val="20"/>
                <w:szCs w:val="20"/>
                <w:lang w:eastAsia="ko-KR"/>
              </w:rPr>
              <w:t xml:space="preserve">e </w:t>
            </w:r>
            <w:r>
              <w:rPr>
                <w:rFonts w:eastAsia="Malgun Gothic"/>
                <w:sz w:val="20"/>
                <w:szCs w:val="20"/>
                <w:lang w:eastAsia="ko-KR"/>
              </w:rPr>
              <w:t>do not see the need for these parameters.</w:t>
            </w:r>
          </w:p>
        </w:tc>
      </w:tr>
      <w:tr w:rsidR="00E36B73" w14:paraId="41BA8556" w14:textId="77777777">
        <w:tc>
          <w:tcPr>
            <w:tcW w:w="1165" w:type="dxa"/>
          </w:tcPr>
          <w:p w14:paraId="710370CB" w14:textId="77777777" w:rsidR="00E36B73" w:rsidRDefault="00A053C4">
            <w:pPr>
              <w:rPr>
                <w:sz w:val="20"/>
                <w:szCs w:val="20"/>
              </w:rPr>
            </w:pPr>
            <w:r>
              <w:rPr>
                <w:rFonts w:eastAsia="SimSun" w:hint="eastAsia"/>
                <w:sz w:val="20"/>
                <w:szCs w:val="20"/>
                <w:lang w:eastAsia="zh-CN"/>
              </w:rPr>
              <w:t>Sharp</w:t>
            </w:r>
          </w:p>
        </w:tc>
        <w:tc>
          <w:tcPr>
            <w:tcW w:w="9292" w:type="dxa"/>
          </w:tcPr>
          <w:p w14:paraId="2C0B1F3F" w14:textId="77777777" w:rsidR="00E36B73" w:rsidRDefault="00A053C4">
            <w:pPr>
              <w:rPr>
                <w:sz w:val="20"/>
                <w:szCs w:val="20"/>
              </w:rPr>
            </w:pPr>
            <w:r>
              <w:rPr>
                <w:rFonts w:eastAsia="SimSun"/>
                <w:sz w:val="20"/>
                <w:szCs w:val="20"/>
                <w:lang w:eastAsia="zh-CN"/>
              </w:rPr>
              <w:t>N</w:t>
            </w:r>
            <w:r>
              <w:rPr>
                <w:rFonts w:eastAsia="SimSun" w:hint="eastAsia"/>
                <w:sz w:val="20"/>
                <w:szCs w:val="20"/>
                <w:lang w:eastAsia="zh-CN"/>
              </w:rPr>
              <w:t xml:space="preserve">ot support and </w:t>
            </w:r>
            <w:r>
              <w:rPr>
                <w:rFonts w:eastAsia="SimSun"/>
                <w:sz w:val="20"/>
                <w:szCs w:val="20"/>
                <w:lang w:eastAsia="zh-CN"/>
              </w:rPr>
              <w:t>W</w:t>
            </w:r>
            <w:r>
              <w:rPr>
                <w:rFonts w:eastAsia="SimSun" w:hint="eastAsia"/>
                <w:sz w:val="20"/>
                <w:szCs w:val="20"/>
                <w:lang w:eastAsia="zh-CN"/>
              </w:rPr>
              <w:t>e have similar views as Xiaomi</w:t>
            </w:r>
          </w:p>
        </w:tc>
      </w:tr>
      <w:tr w:rsidR="00E36B73" w14:paraId="408B0723" w14:textId="77777777">
        <w:tc>
          <w:tcPr>
            <w:tcW w:w="1165" w:type="dxa"/>
          </w:tcPr>
          <w:p w14:paraId="2B99F8BA" w14:textId="77777777" w:rsidR="00E36B73" w:rsidRDefault="00A053C4">
            <w:pPr>
              <w:rPr>
                <w:sz w:val="20"/>
                <w:szCs w:val="20"/>
              </w:rPr>
            </w:pPr>
            <w:r>
              <w:rPr>
                <w:sz w:val="20"/>
                <w:szCs w:val="20"/>
              </w:rPr>
              <w:t>Ericsson1</w:t>
            </w:r>
          </w:p>
        </w:tc>
        <w:tc>
          <w:tcPr>
            <w:tcW w:w="9292" w:type="dxa"/>
          </w:tcPr>
          <w:p w14:paraId="4CE7D228" w14:textId="77777777" w:rsidR="00E36B73" w:rsidRDefault="00A053C4">
            <w:pPr>
              <w:rPr>
                <w:sz w:val="20"/>
                <w:szCs w:val="20"/>
              </w:rPr>
            </w:pPr>
            <w:r>
              <w:rPr>
                <w:sz w:val="20"/>
                <w:szCs w:val="20"/>
              </w:rPr>
              <w:t xml:space="preserve">We support. </w:t>
            </w:r>
          </w:p>
          <w:p w14:paraId="74763985" w14:textId="77777777" w:rsidR="00E36B73" w:rsidRDefault="00E36B73">
            <w:pPr>
              <w:rPr>
                <w:sz w:val="20"/>
                <w:szCs w:val="20"/>
              </w:rPr>
            </w:pPr>
          </w:p>
          <w:p w14:paraId="7689A038" w14:textId="77777777" w:rsidR="00E36B73" w:rsidRDefault="00A053C4">
            <w:pPr>
              <w:rPr>
                <w:sz w:val="20"/>
                <w:szCs w:val="20"/>
              </w:rPr>
            </w:pPr>
            <w:r>
              <w:rPr>
                <w:sz w:val="20"/>
                <w:szCs w:val="20"/>
              </w:rPr>
              <w:t>Explicit configuration of these parameters allows multiplexing the PEI for one group of UEs on top of other UEs’ paging DCI transmission using the reserved bits in paging DCI as paging indicator field/TRS availability field. This allows PEI operation with less overhead and reduced NW power consumption, as discussed in our paper.</w:t>
            </w:r>
          </w:p>
          <w:p w14:paraId="18D47CC2" w14:textId="77777777" w:rsidR="00E36B73" w:rsidRDefault="00E36B73">
            <w:pPr>
              <w:rPr>
                <w:sz w:val="20"/>
                <w:szCs w:val="20"/>
              </w:rPr>
            </w:pPr>
          </w:p>
          <w:p w14:paraId="2AC2CE0F" w14:textId="77777777" w:rsidR="00E36B73" w:rsidRDefault="00A053C4">
            <w:pPr>
              <w:rPr>
                <w:sz w:val="20"/>
                <w:szCs w:val="20"/>
              </w:rPr>
            </w:pPr>
            <w:r>
              <w:rPr>
                <w:sz w:val="20"/>
                <w:szCs w:val="20"/>
              </w:rPr>
              <w:t>Fixed location for these fields is unnecessary constraint – having flexible locations is also aligned with connected mode WUS design principle.</w:t>
            </w:r>
          </w:p>
          <w:p w14:paraId="0E67D60A" w14:textId="77777777" w:rsidR="00E36B73" w:rsidRDefault="00E36B73">
            <w:pPr>
              <w:rPr>
                <w:sz w:val="20"/>
                <w:szCs w:val="20"/>
              </w:rPr>
            </w:pPr>
          </w:p>
        </w:tc>
      </w:tr>
      <w:tr w:rsidR="00E36B73" w14:paraId="78F9ECC2" w14:textId="77777777">
        <w:tc>
          <w:tcPr>
            <w:tcW w:w="1165" w:type="dxa"/>
          </w:tcPr>
          <w:p w14:paraId="309DAAD3" w14:textId="77777777" w:rsidR="00E36B73" w:rsidRDefault="00A053C4">
            <w:pPr>
              <w:rPr>
                <w:sz w:val="20"/>
                <w:szCs w:val="20"/>
              </w:rPr>
            </w:pPr>
            <w:r>
              <w:rPr>
                <w:sz w:val="20"/>
                <w:szCs w:val="20"/>
              </w:rPr>
              <w:t>Apple</w:t>
            </w:r>
          </w:p>
        </w:tc>
        <w:tc>
          <w:tcPr>
            <w:tcW w:w="9292" w:type="dxa"/>
          </w:tcPr>
          <w:p w14:paraId="2BAF23B7" w14:textId="77777777" w:rsidR="00E36B73" w:rsidRDefault="00A053C4">
            <w:pPr>
              <w:rPr>
                <w:sz w:val="20"/>
                <w:szCs w:val="20"/>
              </w:rPr>
            </w:pPr>
            <w:r>
              <w:rPr>
                <w:sz w:val="20"/>
                <w:szCs w:val="20"/>
              </w:rPr>
              <w:t>We don’t see the need for such explicit indication.</w:t>
            </w:r>
          </w:p>
        </w:tc>
      </w:tr>
      <w:tr w:rsidR="00E36B73" w14:paraId="4AAEE143" w14:textId="77777777">
        <w:tc>
          <w:tcPr>
            <w:tcW w:w="1165" w:type="dxa"/>
          </w:tcPr>
          <w:p w14:paraId="26FCC10B" w14:textId="77777777" w:rsidR="00E36B73" w:rsidRDefault="00A053C4">
            <w:pPr>
              <w:rPr>
                <w:sz w:val="20"/>
                <w:szCs w:val="20"/>
              </w:rPr>
            </w:pPr>
            <w:r>
              <w:rPr>
                <w:rFonts w:eastAsia="SimSun"/>
                <w:sz w:val="20"/>
                <w:szCs w:val="20"/>
                <w:lang w:eastAsia="zh-CN"/>
              </w:rPr>
              <w:t>Huawei, HiSilicon</w:t>
            </w:r>
          </w:p>
        </w:tc>
        <w:tc>
          <w:tcPr>
            <w:tcW w:w="9292" w:type="dxa"/>
          </w:tcPr>
          <w:p w14:paraId="4986927F" w14:textId="77777777" w:rsidR="00E36B73" w:rsidRDefault="00A053C4">
            <w:pPr>
              <w:rPr>
                <w:sz w:val="20"/>
                <w:szCs w:val="20"/>
              </w:rPr>
            </w:pPr>
            <w:r>
              <w:rPr>
                <w:rFonts w:eastAsia="SimSun"/>
                <w:sz w:val="20"/>
                <w:szCs w:val="20"/>
                <w:lang w:eastAsia="zh-CN"/>
              </w:rPr>
              <w:t>We don’t agree with the proposal. It was already hard coded in 38.212 CRs. There is no need for this proposal.</w:t>
            </w:r>
          </w:p>
        </w:tc>
      </w:tr>
      <w:tr w:rsidR="00E36B73" w14:paraId="53605A7D" w14:textId="77777777">
        <w:tc>
          <w:tcPr>
            <w:tcW w:w="1165" w:type="dxa"/>
          </w:tcPr>
          <w:p w14:paraId="320499FD" w14:textId="77777777" w:rsidR="00E36B73" w:rsidRDefault="00A053C4">
            <w:pPr>
              <w:rPr>
                <w:sz w:val="20"/>
                <w:szCs w:val="20"/>
              </w:rPr>
            </w:pPr>
            <w:r>
              <w:rPr>
                <w:sz w:val="20"/>
                <w:szCs w:val="20"/>
              </w:rPr>
              <w:t>Intel</w:t>
            </w:r>
          </w:p>
        </w:tc>
        <w:tc>
          <w:tcPr>
            <w:tcW w:w="9292" w:type="dxa"/>
          </w:tcPr>
          <w:p w14:paraId="75943FCC" w14:textId="77777777" w:rsidR="00E36B73" w:rsidRDefault="00A053C4">
            <w:pPr>
              <w:rPr>
                <w:sz w:val="20"/>
                <w:szCs w:val="20"/>
              </w:rPr>
            </w:pPr>
            <w:r>
              <w:rPr>
                <w:sz w:val="20"/>
                <w:szCs w:val="20"/>
              </w:rPr>
              <w:t>We don’t think such explicit indication is needed</w:t>
            </w:r>
          </w:p>
        </w:tc>
      </w:tr>
      <w:tr w:rsidR="00E36B73" w14:paraId="15344777" w14:textId="77777777">
        <w:tc>
          <w:tcPr>
            <w:tcW w:w="1165" w:type="dxa"/>
          </w:tcPr>
          <w:p w14:paraId="327C3E1C" w14:textId="77777777" w:rsidR="00E36B73" w:rsidRDefault="00A053C4">
            <w:pPr>
              <w:rPr>
                <w:sz w:val="20"/>
                <w:szCs w:val="20"/>
              </w:rPr>
            </w:pPr>
            <w:r>
              <w:rPr>
                <w:sz w:val="20"/>
                <w:szCs w:val="20"/>
              </w:rPr>
              <w:t>Nokia</w:t>
            </w:r>
          </w:p>
        </w:tc>
        <w:tc>
          <w:tcPr>
            <w:tcW w:w="9292" w:type="dxa"/>
          </w:tcPr>
          <w:p w14:paraId="636783B3" w14:textId="77777777" w:rsidR="00E36B73" w:rsidRDefault="00A053C4">
            <w:pPr>
              <w:rPr>
                <w:sz w:val="20"/>
                <w:szCs w:val="20"/>
              </w:rPr>
            </w:pPr>
            <w:r>
              <w:rPr>
                <w:sz w:val="20"/>
                <w:szCs w:val="20"/>
              </w:rPr>
              <w:t>As discussed in last meeting, providing the starting point for a given PO’s field could have been the alternative, but in my understanding, RAN1 chose not to take that approach. Hence, don’t see absolute need for this based on last meeting agreements.</w:t>
            </w:r>
          </w:p>
        </w:tc>
      </w:tr>
      <w:tr w:rsidR="00E36B73" w14:paraId="0B8108AC" w14:textId="77777777">
        <w:tc>
          <w:tcPr>
            <w:tcW w:w="1165" w:type="dxa"/>
          </w:tcPr>
          <w:p w14:paraId="11A6671E" w14:textId="77777777" w:rsidR="00E36B73" w:rsidRDefault="00A053C4">
            <w:pPr>
              <w:rPr>
                <w:sz w:val="20"/>
                <w:szCs w:val="20"/>
              </w:rPr>
            </w:pPr>
            <w:r>
              <w:rPr>
                <w:rFonts w:eastAsia="SimSun" w:hint="eastAsia"/>
                <w:sz w:val="20"/>
                <w:szCs w:val="20"/>
                <w:lang w:val="en-US" w:eastAsia="zh-CN"/>
              </w:rPr>
              <w:t>ZTE, Sanechips</w:t>
            </w:r>
          </w:p>
        </w:tc>
        <w:tc>
          <w:tcPr>
            <w:tcW w:w="9292" w:type="dxa"/>
          </w:tcPr>
          <w:p w14:paraId="37CE96EE" w14:textId="77777777" w:rsidR="00E36B73" w:rsidRDefault="00A053C4">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E36B73" w14:paraId="734C107C" w14:textId="77777777">
        <w:tc>
          <w:tcPr>
            <w:tcW w:w="1165" w:type="dxa"/>
          </w:tcPr>
          <w:p w14:paraId="70366AA6"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2A65D09" w14:textId="77777777" w:rsidR="00E36B73" w:rsidRDefault="00A053C4">
            <w:pPr>
              <w:rPr>
                <w:sz w:val="20"/>
                <w:szCs w:val="20"/>
              </w:rPr>
            </w:pPr>
            <w:r>
              <w:rPr>
                <w:rFonts w:eastAsia="SimSun" w:hint="eastAsia"/>
                <w:sz w:val="20"/>
                <w:szCs w:val="20"/>
                <w:lang w:eastAsia="zh-CN"/>
              </w:rPr>
              <w:t>I</w:t>
            </w:r>
            <w:r>
              <w:rPr>
                <w:rFonts w:eastAsia="SimSun"/>
                <w:sz w:val="20"/>
                <w:szCs w:val="20"/>
                <w:lang w:eastAsia="zh-CN"/>
              </w:rPr>
              <w:t xml:space="preserve">t is not necessary for such </w:t>
            </w:r>
            <w:r>
              <w:rPr>
                <w:sz w:val="20"/>
                <w:szCs w:val="20"/>
              </w:rPr>
              <w:t>explicit indication.</w:t>
            </w:r>
          </w:p>
        </w:tc>
      </w:tr>
      <w:tr w:rsidR="00E36B73" w14:paraId="7E11890F" w14:textId="77777777">
        <w:tc>
          <w:tcPr>
            <w:tcW w:w="1165" w:type="dxa"/>
          </w:tcPr>
          <w:p w14:paraId="48216CBE" w14:textId="77777777" w:rsidR="00E36B73" w:rsidRDefault="00A053C4">
            <w:pPr>
              <w:rPr>
                <w:sz w:val="20"/>
                <w:szCs w:val="20"/>
              </w:rPr>
            </w:pPr>
            <w:r>
              <w:rPr>
                <w:sz w:val="20"/>
                <w:szCs w:val="20"/>
              </w:rPr>
              <w:t>MediaTek</w:t>
            </w:r>
          </w:p>
        </w:tc>
        <w:tc>
          <w:tcPr>
            <w:tcW w:w="9292" w:type="dxa"/>
          </w:tcPr>
          <w:p w14:paraId="45558D10" w14:textId="77777777" w:rsidR="00E36B73" w:rsidRDefault="00A053C4">
            <w:pPr>
              <w:rPr>
                <w:sz w:val="20"/>
                <w:szCs w:val="20"/>
              </w:rPr>
            </w:pPr>
            <w:r>
              <w:rPr>
                <w:sz w:val="20"/>
                <w:szCs w:val="20"/>
              </w:rPr>
              <w:t>We are not supportive to this proposal for the same reason as in Table 2</w:t>
            </w:r>
          </w:p>
        </w:tc>
      </w:tr>
      <w:tr w:rsidR="00E36B73" w14:paraId="0AB78B25" w14:textId="77777777">
        <w:tc>
          <w:tcPr>
            <w:tcW w:w="1165" w:type="dxa"/>
          </w:tcPr>
          <w:p w14:paraId="01C3F406" w14:textId="120B95AA" w:rsidR="00E36B73" w:rsidRDefault="00154D25">
            <w:pPr>
              <w:rPr>
                <w:sz w:val="20"/>
                <w:szCs w:val="20"/>
              </w:rPr>
            </w:pPr>
            <w:r>
              <w:rPr>
                <w:sz w:val="20"/>
                <w:szCs w:val="20"/>
              </w:rPr>
              <w:t>CATT</w:t>
            </w:r>
          </w:p>
        </w:tc>
        <w:tc>
          <w:tcPr>
            <w:tcW w:w="9292" w:type="dxa"/>
          </w:tcPr>
          <w:p w14:paraId="55752920" w14:textId="7CBFF193" w:rsidR="00E36B73" w:rsidRDefault="00154D25">
            <w:pPr>
              <w:rPr>
                <w:sz w:val="20"/>
                <w:szCs w:val="20"/>
              </w:rPr>
            </w:pPr>
            <w:r>
              <w:rPr>
                <w:sz w:val="20"/>
                <w:szCs w:val="20"/>
              </w:rPr>
              <w:t>We don’t see the need of this proposal</w:t>
            </w:r>
          </w:p>
        </w:tc>
      </w:tr>
      <w:tr w:rsidR="00E36B73" w14:paraId="0024B630" w14:textId="77777777">
        <w:tc>
          <w:tcPr>
            <w:tcW w:w="1165" w:type="dxa"/>
          </w:tcPr>
          <w:p w14:paraId="3E61BEBE" w14:textId="77777777" w:rsidR="00E36B73" w:rsidRDefault="00E36B73">
            <w:pPr>
              <w:rPr>
                <w:sz w:val="20"/>
                <w:szCs w:val="20"/>
              </w:rPr>
            </w:pPr>
          </w:p>
        </w:tc>
        <w:tc>
          <w:tcPr>
            <w:tcW w:w="9292" w:type="dxa"/>
          </w:tcPr>
          <w:p w14:paraId="46DF509F" w14:textId="77777777" w:rsidR="00E36B73" w:rsidRDefault="00E36B73">
            <w:pPr>
              <w:rPr>
                <w:sz w:val="20"/>
                <w:szCs w:val="20"/>
              </w:rPr>
            </w:pPr>
          </w:p>
        </w:tc>
      </w:tr>
      <w:tr w:rsidR="00E36B73" w14:paraId="427049EC" w14:textId="77777777">
        <w:tc>
          <w:tcPr>
            <w:tcW w:w="1165" w:type="dxa"/>
          </w:tcPr>
          <w:p w14:paraId="1B6DFB6C" w14:textId="77777777" w:rsidR="00E36B73" w:rsidRDefault="00E36B73">
            <w:pPr>
              <w:rPr>
                <w:sz w:val="20"/>
                <w:szCs w:val="20"/>
              </w:rPr>
            </w:pPr>
          </w:p>
        </w:tc>
        <w:tc>
          <w:tcPr>
            <w:tcW w:w="9292" w:type="dxa"/>
          </w:tcPr>
          <w:p w14:paraId="6553299D" w14:textId="77777777" w:rsidR="00E36B73" w:rsidRDefault="00E36B73">
            <w:pPr>
              <w:rPr>
                <w:sz w:val="20"/>
                <w:szCs w:val="20"/>
              </w:rPr>
            </w:pPr>
          </w:p>
        </w:tc>
      </w:tr>
      <w:tr w:rsidR="00E36B73" w14:paraId="22AE83ED" w14:textId="77777777">
        <w:tc>
          <w:tcPr>
            <w:tcW w:w="1165" w:type="dxa"/>
          </w:tcPr>
          <w:p w14:paraId="68D0AD10" w14:textId="77777777" w:rsidR="00E36B73" w:rsidRDefault="00E36B73">
            <w:pPr>
              <w:rPr>
                <w:sz w:val="20"/>
                <w:szCs w:val="20"/>
              </w:rPr>
            </w:pPr>
          </w:p>
        </w:tc>
        <w:tc>
          <w:tcPr>
            <w:tcW w:w="9292" w:type="dxa"/>
          </w:tcPr>
          <w:p w14:paraId="288C1FD9" w14:textId="77777777" w:rsidR="00E36B73" w:rsidRDefault="00E36B73">
            <w:pPr>
              <w:rPr>
                <w:sz w:val="20"/>
                <w:szCs w:val="20"/>
              </w:rPr>
            </w:pPr>
          </w:p>
        </w:tc>
      </w:tr>
      <w:tr w:rsidR="00E36B73" w14:paraId="25506377" w14:textId="77777777">
        <w:tc>
          <w:tcPr>
            <w:tcW w:w="1165" w:type="dxa"/>
          </w:tcPr>
          <w:p w14:paraId="1C07E880" w14:textId="77777777" w:rsidR="00E36B73" w:rsidRDefault="00E36B73">
            <w:pPr>
              <w:rPr>
                <w:sz w:val="20"/>
                <w:szCs w:val="20"/>
              </w:rPr>
            </w:pPr>
          </w:p>
        </w:tc>
        <w:tc>
          <w:tcPr>
            <w:tcW w:w="9292" w:type="dxa"/>
          </w:tcPr>
          <w:p w14:paraId="766F4253" w14:textId="77777777" w:rsidR="00E36B73" w:rsidRDefault="00E36B73">
            <w:pPr>
              <w:rPr>
                <w:sz w:val="20"/>
                <w:szCs w:val="20"/>
              </w:rPr>
            </w:pPr>
          </w:p>
        </w:tc>
      </w:tr>
      <w:tr w:rsidR="00E36B73" w14:paraId="0FB0FE9E" w14:textId="77777777">
        <w:tc>
          <w:tcPr>
            <w:tcW w:w="1165" w:type="dxa"/>
          </w:tcPr>
          <w:p w14:paraId="180482B5" w14:textId="77777777" w:rsidR="00E36B73" w:rsidRDefault="00E36B73">
            <w:pPr>
              <w:rPr>
                <w:sz w:val="20"/>
                <w:szCs w:val="20"/>
              </w:rPr>
            </w:pPr>
          </w:p>
        </w:tc>
        <w:tc>
          <w:tcPr>
            <w:tcW w:w="9292" w:type="dxa"/>
          </w:tcPr>
          <w:p w14:paraId="00170F42" w14:textId="77777777" w:rsidR="00E36B73" w:rsidRDefault="00E36B73">
            <w:pPr>
              <w:rPr>
                <w:sz w:val="20"/>
                <w:szCs w:val="20"/>
              </w:rPr>
            </w:pPr>
          </w:p>
        </w:tc>
      </w:tr>
      <w:tr w:rsidR="00E36B73" w14:paraId="7B5B7041" w14:textId="77777777">
        <w:tc>
          <w:tcPr>
            <w:tcW w:w="1165" w:type="dxa"/>
          </w:tcPr>
          <w:p w14:paraId="1424AA40" w14:textId="77777777" w:rsidR="00E36B73" w:rsidRDefault="00E36B73">
            <w:pPr>
              <w:rPr>
                <w:sz w:val="20"/>
                <w:szCs w:val="20"/>
              </w:rPr>
            </w:pPr>
          </w:p>
        </w:tc>
        <w:tc>
          <w:tcPr>
            <w:tcW w:w="9292" w:type="dxa"/>
          </w:tcPr>
          <w:p w14:paraId="5DA418E2" w14:textId="77777777" w:rsidR="00E36B73" w:rsidRDefault="00E36B73">
            <w:pPr>
              <w:rPr>
                <w:sz w:val="20"/>
                <w:szCs w:val="20"/>
              </w:rPr>
            </w:pPr>
          </w:p>
        </w:tc>
      </w:tr>
      <w:tr w:rsidR="00E36B73" w14:paraId="50834DA4" w14:textId="77777777">
        <w:tc>
          <w:tcPr>
            <w:tcW w:w="1165" w:type="dxa"/>
          </w:tcPr>
          <w:p w14:paraId="7DEE79A7" w14:textId="77777777" w:rsidR="00E36B73" w:rsidRDefault="00E36B73">
            <w:pPr>
              <w:rPr>
                <w:sz w:val="20"/>
                <w:szCs w:val="20"/>
              </w:rPr>
            </w:pPr>
          </w:p>
        </w:tc>
        <w:tc>
          <w:tcPr>
            <w:tcW w:w="9292" w:type="dxa"/>
          </w:tcPr>
          <w:p w14:paraId="40BDE83D" w14:textId="77777777" w:rsidR="00E36B73" w:rsidRDefault="00E36B73">
            <w:pPr>
              <w:rPr>
                <w:sz w:val="20"/>
                <w:szCs w:val="20"/>
              </w:rPr>
            </w:pPr>
          </w:p>
        </w:tc>
      </w:tr>
    </w:tbl>
    <w:p w14:paraId="5846727B" w14:textId="77777777" w:rsidR="00E36B73" w:rsidRDefault="00E36B73">
      <w:pPr>
        <w:rPr>
          <w:sz w:val="22"/>
          <w:szCs w:val="22"/>
        </w:rPr>
      </w:pPr>
    </w:p>
    <w:p w14:paraId="21A2B3B9" w14:textId="77777777" w:rsidR="00E36B73" w:rsidRDefault="00E36B73">
      <w:pPr>
        <w:rPr>
          <w:sz w:val="22"/>
          <w:szCs w:val="22"/>
        </w:rPr>
      </w:pPr>
    </w:p>
    <w:p w14:paraId="79D58E47" w14:textId="77777777" w:rsidR="00E36B73" w:rsidRDefault="00E36B73">
      <w:pPr>
        <w:rPr>
          <w:sz w:val="22"/>
          <w:szCs w:val="22"/>
        </w:rPr>
      </w:pPr>
    </w:p>
    <w:p w14:paraId="10C04457" w14:textId="77777777" w:rsidR="00E36B73" w:rsidRDefault="00A053C4">
      <w:pPr>
        <w:rPr>
          <w:sz w:val="22"/>
          <w:szCs w:val="22"/>
        </w:rPr>
      </w:pPr>
      <w:r>
        <w:rPr>
          <w:sz w:val="22"/>
          <w:szCs w:val="22"/>
        </w:rPr>
        <w:t>Because of the flexibility of PEI DCI format 2_7, there are multiple companies suggesting inclusion of a 2-bit short message field in the DCI format. Since there is constant support on the short message field, moderator would like to suggest companies’ check and provision of views on whether/how to include a 2-bit short message field.</w:t>
      </w:r>
    </w:p>
    <w:p w14:paraId="3B0A6B8A" w14:textId="77777777" w:rsidR="00E36B73" w:rsidRDefault="00E36B73">
      <w:pPr>
        <w:rPr>
          <w:sz w:val="22"/>
          <w:szCs w:val="22"/>
        </w:rPr>
      </w:pPr>
    </w:p>
    <w:p w14:paraId="19CC4DE0" w14:textId="77777777" w:rsidR="00E36B73" w:rsidRDefault="00A053C4">
      <w:pPr>
        <w:rPr>
          <w:b/>
          <w:bCs/>
          <w:sz w:val="22"/>
          <w:szCs w:val="22"/>
        </w:rPr>
      </w:pPr>
      <w:r>
        <w:rPr>
          <w:b/>
          <w:bCs/>
          <w:sz w:val="22"/>
          <w:szCs w:val="22"/>
          <w:highlight w:val="yellow"/>
        </w:rPr>
        <w:t>Proposal 5-3</w:t>
      </w:r>
      <w:r>
        <w:rPr>
          <w:b/>
          <w:bCs/>
          <w:sz w:val="22"/>
          <w:szCs w:val="22"/>
        </w:rPr>
        <w:t>:</w:t>
      </w:r>
    </w:p>
    <w:p w14:paraId="4DD43B74" w14:textId="77777777" w:rsidR="00E36B73" w:rsidRDefault="00A053C4">
      <w:pPr>
        <w:rPr>
          <w:b/>
          <w:bCs/>
          <w:sz w:val="22"/>
          <w:szCs w:val="22"/>
        </w:rPr>
      </w:pPr>
      <w:r>
        <w:rPr>
          <w:b/>
          <w:bCs/>
          <w:sz w:val="22"/>
          <w:szCs w:val="22"/>
        </w:rPr>
        <w:t>Support two bits indication in DCI format 2_7 for SI change indication and ETWS/CMAS notification.</w:t>
      </w:r>
    </w:p>
    <w:p w14:paraId="61F9AA01" w14:textId="77777777" w:rsidR="00E36B73" w:rsidRDefault="00E36B73">
      <w:pPr>
        <w:rPr>
          <w:b/>
          <w:bCs/>
          <w:sz w:val="22"/>
          <w:szCs w:val="22"/>
        </w:rPr>
      </w:pPr>
    </w:p>
    <w:p w14:paraId="41FBD289" w14:textId="77777777" w:rsidR="00E36B73" w:rsidRDefault="00A053C4">
      <w:pPr>
        <w:pStyle w:val="Caption"/>
        <w:keepNext/>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14</w:t>
      </w:r>
      <w:r>
        <w:rPr>
          <w:sz w:val="22"/>
          <w:szCs w:val="22"/>
          <w:highlight w:val="yellow"/>
        </w:rPr>
        <w:fldChar w:fldCharType="end"/>
      </w:r>
      <w:r>
        <w:rPr>
          <w:sz w:val="22"/>
          <w:szCs w:val="22"/>
        </w:rPr>
        <w:t>: Companies’ views on whether/how to support Proposal 5-3</w:t>
      </w:r>
    </w:p>
    <w:tbl>
      <w:tblPr>
        <w:tblStyle w:val="TableGrid"/>
        <w:tblW w:w="10457" w:type="dxa"/>
        <w:tblLayout w:type="fixed"/>
        <w:tblLook w:val="04A0" w:firstRow="1" w:lastRow="0" w:firstColumn="1" w:lastColumn="0" w:noHBand="0" w:noVBand="1"/>
      </w:tblPr>
      <w:tblGrid>
        <w:gridCol w:w="1165"/>
        <w:gridCol w:w="9292"/>
      </w:tblGrid>
      <w:tr w:rsidR="00E36B73" w14:paraId="1FA8F2E5" w14:textId="77777777">
        <w:tc>
          <w:tcPr>
            <w:tcW w:w="1165" w:type="dxa"/>
          </w:tcPr>
          <w:p w14:paraId="74C8BA5E" w14:textId="77777777" w:rsidR="00E36B73" w:rsidRDefault="00A053C4">
            <w:pPr>
              <w:rPr>
                <w:sz w:val="20"/>
                <w:szCs w:val="20"/>
              </w:rPr>
            </w:pPr>
            <w:r>
              <w:rPr>
                <w:sz w:val="20"/>
                <w:szCs w:val="20"/>
              </w:rPr>
              <w:t>Company</w:t>
            </w:r>
          </w:p>
        </w:tc>
        <w:tc>
          <w:tcPr>
            <w:tcW w:w="9292" w:type="dxa"/>
          </w:tcPr>
          <w:p w14:paraId="53A297DE" w14:textId="77777777" w:rsidR="00E36B73" w:rsidRDefault="00A053C4">
            <w:pPr>
              <w:jc w:val="center"/>
              <w:rPr>
                <w:sz w:val="20"/>
                <w:szCs w:val="20"/>
              </w:rPr>
            </w:pPr>
            <w:r>
              <w:rPr>
                <w:sz w:val="20"/>
                <w:szCs w:val="20"/>
              </w:rPr>
              <w:t>Companies’ views</w:t>
            </w:r>
          </w:p>
        </w:tc>
      </w:tr>
      <w:tr w:rsidR="00E36B73" w14:paraId="532F3132" w14:textId="77777777">
        <w:tc>
          <w:tcPr>
            <w:tcW w:w="1165" w:type="dxa"/>
          </w:tcPr>
          <w:p w14:paraId="2F7B0D77" w14:textId="77777777" w:rsidR="00E36B73" w:rsidRDefault="00A053C4">
            <w:pPr>
              <w:rPr>
                <w:sz w:val="20"/>
                <w:szCs w:val="20"/>
              </w:rPr>
            </w:pPr>
            <w:r>
              <w:rPr>
                <w:sz w:val="20"/>
                <w:szCs w:val="20"/>
              </w:rPr>
              <w:t>Nordic</w:t>
            </w:r>
          </w:p>
        </w:tc>
        <w:tc>
          <w:tcPr>
            <w:tcW w:w="9292" w:type="dxa"/>
          </w:tcPr>
          <w:p w14:paraId="1EC052A4" w14:textId="77777777" w:rsidR="00E36B73" w:rsidRDefault="00A053C4">
            <w:pPr>
              <w:rPr>
                <w:sz w:val="20"/>
                <w:szCs w:val="20"/>
              </w:rPr>
            </w:pPr>
            <w:r>
              <w:rPr>
                <w:sz w:val="20"/>
                <w:szCs w:val="20"/>
              </w:rPr>
              <w:t>We do not support</w:t>
            </w:r>
          </w:p>
        </w:tc>
      </w:tr>
      <w:tr w:rsidR="00E36B73" w14:paraId="78D7E7DB" w14:textId="77777777">
        <w:tc>
          <w:tcPr>
            <w:tcW w:w="1165" w:type="dxa"/>
          </w:tcPr>
          <w:p w14:paraId="547F4047" w14:textId="77777777" w:rsidR="00E36B73" w:rsidRDefault="00A053C4">
            <w:pPr>
              <w:rPr>
                <w:sz w:val="20"/>
                <w:szCs w:val="20"/>
              </w:rPr>
            </w:pPr>
            <w:r>
              <w:rPr>
                <w:sz w:val="20"/>
                <w:szCs w:val="20"/>
              </w:rPr>
              <w:t>Qualcomm</w:t>
            </w:r>
          </w:p>
        </w:tc>
        <w:tc>
          <w:tcPr>
            <w:tcW w:w="9292" w:type="dxa"/>
          </w:tcPr>
          <w:p w14:paraId="30D1B9F6" w14:textId="77777777" w:rsidR="00E36B73" w:rsidRDefault="00A053C4">
            <w:pPr>
              <w:rPr>
                <w:sz w:val="20"/>
                <w:szCs w:val="20"/>
              </w:rPr>
            </w:pPr>
            <w:r>
              <w:rPr>
                <w:sz w:val="20"/>
                <w:szCs w:val="20"/>
              </w:rPr>
              <w:t>We do not support</w:t>
            </w:r>
          </w:p>
        </w:tc>
      </w:tr>
      <w:tr w:rsidR="00E36B73" w14:paraId="4F5314E0" w14:textId="77777777">
        <w:tc>
          <w:tcPr>
            <w:tcW w:w="1165" w:type="dxa"/>
          </w:tcPr>
          <w:p w14:paraId="0DE6C66E" w14:textId="77777777" w:rsidR="00E36B73" w:rsidRDefault="00A053C4">
            <w:pPr>
              <w:rPr>
                <w:sz w:val="20"/>
                <w:szCs w:val="20"/>
              </w:rPr>
            </w:pPr>
            <w:r>
              <w:rPr>
                <w:sz w:val="20"/>
                <w:szCs w:val="20"/>
              </w:rPr>
              <w:t xml:space="preserve">Samsung </w:t>
            </w:r>
          </w:p>
        </w:tc>
        <w:tc>
          <w:tcPr>
            <w:tcW w:w="9292" w:type="dxa"/>
          </w:tcPr>
          <w:p w14:paraId="695725D4" w14:textId="77777777" w:rsidR="00E36B73" w:rsidRDefault="00A053C4">
            <w:pPr>
              <w:rPr>
                <w:sz w:val="20"/>
                <w:szCs w:val="20"/>
              </w:rPr>
            </w:pPr>
            <w:r>
              <w:rPr>
                <w:sz w:val="20"/>
                <w:szCs w:val="20"/>
              </w:rPr>
              <w:t>We do not support</w:t>
            </w:r>
          </w:p>
        </w:tc>
      </w:tr>
      <w:tr w:rsidR="00E36B73" w14:paraId="7B7DBB36" w14:textId="77777777">
        <w:tc>
          <w:tcPr>
            <w:tcW w:w="1165" w:type="dxa"/>
          </w:tcPr>
          <w:p w14:paraId="4154AD91" w14:textId="77777777" w:rsidR="00E36B73" w:rsidRDefault="00A053C4">
            <w:pPr>
              <w:tabs>
                <w:tab w:val="left" w:pos="757"/>
              </w:tabs>
              <w:rPr>
                <w:sz w:val="20"/>
                <w:szCs w:val="20"/>
              </w:rPr>
            </w:pPr>
            <w:r>
              <w:rPr>
                <w:rFonts w:eastAsia="Malgun Gothic" w:hint="eastAsia"/>
                <w:sz w:val="20"/>
                <w:szCs w:val="20"/>
                <w:lang w:eastAsia="ko-KR"/>
              </w:rPr>
              <w:t>LG</w:t>
            </w:r>
          </w:p>
        </w:tc>
        <w:tc>
          <w:tcPr>
            <w:tcW w:w="9292" w:type="dxa"/>
          </w:tcPr>
          <w:p w14:paraId="6893657F" w14:textId="77777777" w:rsidR="00E36B73" w:rsidRDefault="00A053C4">
            <w:pPr>
              <w:rPr>
                <w:rFonts w:eastAsia="Malgun Gothic"/>
                <w:sz w:val="20"/>
                <w:szCs w:val="20"/>
                <w:lang w:eastAsia="ko-KR"/>
              </w:rPr>
            </w:pPr>
            <w:r>
              <w:rPr>
                <w:rFonts w:eastAsia="Malgun Gothic" w:hint="eastAsia"/>
                <w:sz w:val="20"/>
                <w:szCs w:val="20"/>
                <w:lang w:eastAsia="ko-KR"/>
              </w:rPr>
              <w:t xml:space="preserve">We support the </w:t>
            </w:r>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w:t>
            </w:r>
          </w:p>
          <w:p w14:paraId="79A9A076" w14:textId="77777777" w:rsidR="00E36B73" w:rsidRDefault="00A053C4">
            <w:pPr>
              <w:rPr>
                <w:sz w:val="20"/>
                <w:szCs w:val="20"/>
              </w:rPr>
            </w:pPr>
            <w:r>
              <w:rPr>
                <w:rFonts w:eastAsia="Malgun Gothic"/>
                <w:sz w:val="20"/>
                <w:szCs w:val="20"/>
                <w:lang w:eastAsia="ko-KR"/>
              </w:rPr>
              <w:t xml:space="preserve">It is obvious that power saving efficiency will be increased when UE receive SI change and ETWS/CMAS notification via PEI and skipping additional PO monitoring. Also required payload for these indication is 2 bits, which is small fraction of total payload size of PEI DCI. We do not see any drawback from it. </w:t>
            </w:r>
          </w:p>
        </w:tc>
      </w:tr>
      <w:tr w:rsidR="00E36B73" w14:paraId="7FCF04DE" w14:textId="77777777">
        <w:tc>
          <w:tcPr>
            <w:tcW w:w="1165" w:type="dxa"/>
          </w:tcPr>
          <w:p w14:paraId="2183F9A2" w14:textId="77777777" w:rsidR="00E36B73" w:rsidRDefault="00A053C4">
            <w:pPr>
              <w:rPr>
                <w:sz w:val="20"/>
                <w:szCs w:val="20"/>
              </w:rPr>
            </w:pPr>
            <w:r>
              <w:rPr>
                <w:sz w:val="20"/>
                <w:szCs w:val="20"/>
              </w:rPr>
              <w:t>Ericsson1</w:t>
            </w:r>
          </w:p>
        </w:tc>
        <w:tc>
          <w:tcPr>
            <w:tcW w:w="9292" w:type="dxa"/>
          </w:tcPr>
          <w:p w14:paraId="5F0C8ECC" w14:textId="77777777" w:rsidR="00E36B73" w:rsidRDefault="00A053C4">
            <w:pPr>
              <w:rPr>
                <w:sz w:val="20"/>
                <w:szCs w:val="20"/>
              </w:rPr>
            </w:pPr>
            <w:r>
              <w:rPr>
                <w:sz w:val="20"/>
                <w:szCs w:val="20"/>
              </w:rPr>
              <w:t>We do not support.</w:t>
            </w:r>
          </w:p>
        </w:tc>
      </w:tr>
      <w:tr w:rsidR="00E36B73" w14:paraId="0EAA3521" w14:textId="77777777">
        <w:tc>
          <w:tcPr>
            <w:tcW w:w="1165" w:type="dxa"/>
          </w:tcPr>
          <w:p w14:paraId="43FAB3E8" w14:textId="77777777" w:rsidR="00E36B73" w:rsidRDefault="00A053C4">
            <w:pPr>
              <w:rPr>
                <w:sz w:val="20"/>
                <w:szCs w:val="20"/>
              </w:rPr>
            </w:pPr>
            <w:r>
              <w:rPr>
                <w:sz w:val="20"/>
                <w:szCs w:val="20"/>
              </w:rPr>
              <w:t>Apple</w:t>
            </w:r>
          </w:p>
        </w:tc>
        <w:tc>
          <w:tcPr>
            <w:tcW w:w="9292" w:type="dxa"/>
          </w:tcPr>
          <w:p w14:paraId="03D49D7B" w14:textId="77777777" w:rsidR="00E36B73" w:rsidRDefault="00A053C4">
            <w:pPr>
              <w:rPr>
                <w:sz w:val="20"/>
                <w:szCs w:val="20"/>
              </w:rPr>
            </w:pPr>
            <w:r>
              <w:rPr>
                <w:sz w:val="20"/>
                <w:szCs w:val="20"/>
              </w:rPr>
              <w:t>Support. We share the same view as LG. It is a small overhead.</w:t>
            </w:r>
          </w:p>
        </w:tc>
      </w:tr>
      <w:tr w:rsidR="00E36B73" w14:paraId="46A8C65E" w14:textId="77777777">
        <w:tc>
          <w:tcPr>
            <w:tcW w:w="1165" w:type="dxa"/>
          </w:tcPr>
          <w:p w14:paraId="32C4E45E" w14:textId="77777777" w:rsidR="00E36B73" w:rsidRDefault="00A053C4">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4679B886" w14:textId="77777777" w:rsidR="00E36B73" w:rsidRDefault="00A053C4">
            <w:pPr>
              <w:rPr>
                <w:sz w:val="20"/>
                <w:szCs w:val="20"/>
              </w:rPr>
            </w:pPr>
            <w:r>
              <w:rPr>
                <w:rFonts w:eastAsia="SimSun"/>
                <w:sz w:val="20"/>
                <w:szCs w:val="20"/>
                <w:lang w:eastAsia="zh-CN"/>
              </w:rPr>
              <w:t>We support the proposal. We think it can be configurable to be right after the TRS availability indication field.</w:t>
            </w:r>
          </w:p>
        </w:tc>
      </w:tr>
      <w:tr w:rsidR="00E36B73" w14:paraId="679763CA" w14:textId="77777777">
        <w:tc>
          <w:tcPr>
            <w:tcW w:w="1165" w:type="dxa"/>
          </w:tcPr>
          <w:p w14:paraId="53CEEE3F" w14:textId="77777777" w:rsidR="00E36B73" w:rsidRDefault="00A053C4">
            <w:pPr>
              <w:rPr>
                <w:sz w:val="20"/>
                <w:szCs w:val="20"/>
              </w:rPr>
            </w:pPr>
            <w:r>
              <w:rPr>
                <w:sz w:val="20"/>
                <w:szCs w:val="20"/>
              </w:rPr>
              <w:t>Intel</w:t>
            </w:r>
          </w:p>
        </w:tc>
        <w:tc>
          <w:tcPr>
            <w:tcW w:w="9292" w:type="dxa"/>
          </w:tcPr>
          <w:p w14:paraId="4496C885" w14:textId="77777777" w:rsidR="00E36B73" w:rsidRDefault="00A053C4">
            <w:pPr>
              <w:rPr>
                <w:sz w:val="20"/>
                <w:szCs w:val="20"/>
              </w:rPr>
            </w:pPr>
            <w:r>
              <w:rPr>
                <w:sz w:val="20"/>
                <w:szCs w:val="20"/>
              </w:rPr>
              <w:t>Do not support</w:t>
            </w:r>
          </w:p>
        </w:tc>
      </w:tr>
      <w:tr w:rsidR="00E36B73" w14:paraId="5C89FAEC" w14:textId="77777777">
        <w:tc>
          <w:tcPr>
            <w:tcW w:w="1165" w:type="dxa"/>
          </w:tcPr>
          <w:p w14:paraId="35DC358B" w14:textId="77777777" w:rsidR="00E36B73" w:rsidRDefault="00A053C4">
            <w:pPr>
              <w:rPr>
                <w:sz w:val="20"/>
                <w:szCs w:val="20"/>
              </w:rPr>
            </w:pPr>
            <w:r>
              <w:rPr>
                <w:rFonts w:eastAsia="SimSun" w:hint="eastAsia"/>
                <w:sz w:val="20"/>
                <w:szCs w:val="20"/>
                <w:lang w:val="en-US" w:eastAsia="zh-CN"/>
              </w:rPr>
              <w:t>ZTE, Sanechips</w:t>
            </w:r>
          </w:p>
        </w:tc>
        <w:tc>
          <w:tcPr>
            <w:tcW w:w="9292" w:type="dxa"/>
          </w:tcPr>
          <w:p w14:paraId="5BFEE452" w14:textId="77777777" w:rsidR="00E36B73" w:rsidRDefault="00A053C4">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E36B73" w14:paraId="2525A2AB" w14:textId="77777777">
        <w:tc>
          <w:tcPr>
            <w:tcW w:w="1165" w:type="dxa"/>
          </w:tcPr>
          <w:p w14:paraId="346C2779" w14:textId="77777777" w:rsidR="00E36B73" w:rsidRDefault="00A053C4">
            <w:pPr>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9292" w:type="dxa"/>
          </w:tcPr>
          <w:p w14:paraId="34330A79" w14:textId="77777777" w:rsidR="00E36B73" w:rsidRDefault="00A053C4">
            <w:pPr>
              <w:rPr>
                <w:sz w:val="20"/>
                <w:szCs w:val="20"/>
              </w:rPr>
            </w:pPr>
            <w:r>
              <w:rPr>
                <w:rFonts w:eastAsia="SimSun" w:hint="eastAsia"/>
                <w:sz w:val="20"/>
                <w:szCs w:val="20"/>
                <w:lang w:eastAsia="zh-CN"/>
              </w:rPr>
              <w:t>N</w:t>
            </w:r>
            <w:r>
              <w:rPr>
                <w:rFonts w:eastAsia="SimSun"/>
                <w:sz w:val="20"/>
                <w:szCs w:val="20"/>
                <w:lang w:eastAsia="zh-CN"/>
              </w:rPr>
              <w:t>ot support.</w:t>
            </w:r>
          </w:p>
        </w:tc>
      </w:tr>
      <w:tr w:rsidR="00E36B73" w14:paraId="68B50DC3" w14:textId="77777777">
        <w:tc>
          <w:tcPr>
            <w:tcW w:w="1165" w:type="dxa"/>
          </w:tcPr>
          <w:p w14:paraId="2FDE4460" w14:textId="77777777" w:rsidR="00E36B73" w:rsidRDefault="00A053C4">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CF1F0EF" w14:textId="77777777" w:rsidR="00E36B73" w:rsidRDefault="00A053C4">
            <w:pPr>
              <w:rPr>
                <w:sz w:val="20"/>
                <w:szCs w:val="20"/>
              </w:rPr>
            </w:pPr>
            <w:r>
              <w:rPr>
                <w:rFonts w:eastAsia="SimSun" w:hint="eastAsia"/>
                <w:sz w:val="20"/>
                <w:szCs w:val="20"/>
                <w:lang w:eastAsia="zh-CN"/>
              </w:rPr>
              <w:t>N</w:t>
            </w:r>
            <w:r>
              <w:rPr>
                <w:rFonts w:eastAsia="SimSun"/>
                <w:sz w:val="20"/>
                <w:szCs w:val="20"/>
                <w:lang w:eastAsia="zh-CN"/>
              </w:rPr>
              <w:t>ot support.</w:t>
            </w:r>
          </w:p>
        </w:tc>
      </w:tr>
      <w:tr w:rsidR="00E36B73" w14:paraId="163C651A" w14:textId="77777777">
        <w:tc>
          <w:tcPr>
            <w:tcW w:w="1165" w:type="dxa"/>
          </w:tcPr>
          <w:p w14:paraId="04DDE54F" w14:textId="77777777" w:rsidR="00E36B73" w:rsidRDefault="00A053C4">
            <w:pPr>
              <w:rPr>
                <w:sz w:val="20"/>
                <w:szCs w:val="20"/>
              </w:rPr>
            </w:pPr>
            <w:r>
              <w:rPr>
                <w:rFonts w:eastAsia="Malgun Gothic"/>
                <w:sz w:val="20"/>
                <w:szCs w:val="20"/>
                <w:lang w:eastAsia="ko-KR"/>
              </w:rPr>
              <w:t>DOCOMO</w:t>
            </w:r>
          </w:p>
        </w:tc>
        <w:tc>
          <w:tcPr>
            <w:tcW w:w="9292" w:type="dxa"/>
          </w:tcPr>
          <w:p w14:paraId="4FB2B7A7" w14:textId="77777777" w:rsidR="00E36B73" w:rsidRDefault="00A053C4">
            <w:pPr>
              <w:rPr>
                <w:sz w:val="20"/>
                <w:szCs w:val="20"/>
              </w:rPr>
            </w:pPr>
            <w:r>
              <w:rPr>
                <w:rFonts w:eastAsia="SimSun" w:hint="eastAsia"/>
                <w:sz w:val="20"/>
                <w:szCs w:val="20"/>
                <w:lang w:eastAsia="zh-CN"/>
              </w:rPr>
              <w:t>Support</w:t>
            </w:r>
            <w:r>
              <w:rPr>
                <w:rFonts w:eastAsia="SimSun"/>
                <w:sz w:val="20"/>
                <w:szCs w:val="20"/>
                <w:lang w:eastAsia="zh-CN"/>
              </w:rPr>
              <w:t>. we agreed to support configurable DCI payload size which should be no larger than payload size of paging DCI and unused bits are regarded as reserved bits. In the case of there being reserved bits, there is a room to introducing Short Message in PEI.</w:t>
            </w:r>
          </w:p>
        </w:tc>
      </w:tr>
      <w:tr w:rsidR="00E36B73" w14:paraId="1726AF19" w14:textId="77777777">
        <w:tc>
          <w:tcPr>
            <w:tcW w:w="1165" w:type="dxa"/>
          </w:tcPr>
          <w:p w14:paraId="25FF4B59" w14:textId="77777777" w:rsidR="00E36B73" w:rsidRDefault="00A053C4">
            <w:pPr>
              <w:rPr>
                <w:sz w:val="20"/>
                <w:szCs w:val="20"/>
              </w:rPr>
            </w:pPr>
            <w:r>
              <w:rPr>
                <w:sz w:val="20"/>
                <w:szCs w:val="20"/>
              </w:rPr>
              <w:t>MediaTek</w:t>
            </w:r>
          </w:p>
        </w:tc>
        <w:tc>
          <w:tcPr>
            <w:tcW w:w="9292" w:type="dxa"/>
          </w:tcPr>
          <w:p w14:paraId="4DFA51F3" w14:textId="77777777" w:rsidR="00E36B73" w:rsidRDefault="00A053C4">
            <w:pPr>
              <w:rPr>
                <w:sz w:val="20"/>
                <w:szCs w:val="20"/>
              </w:rPr>
            </w:pPr>
            <w:r>
              <w:rPr>
                <w:sz w:val="20"/>
                <w:szCs w:val="20"/>
              </w:rPr>
              <w:t>We support the proposal and think configurable presence of this small field can be a compromise</w:t>
            </w:r>
          </w:p>
        </w:tc>
      </w:tr>
      <w:tr w:rsidR="00E36B73" w14:paraId="0EFBABB7" w14:textId="77777777">
        <w:tc>
          <w:tcPr>
            <w:tcW w:w="1165" w:type="dxa"/>
          </w:tcPr>
          <w:p w14:paraId="42180110" w14:textId="77777777" w:rsidR="00E36B73" w:rsidRDefault="00E36B73">
            <w:pPr>
              <w:rPr>
                <w:sz w:val="20"/>
                <w:szCs w:val="20"/>
              </w:rPr>
            </w:pPr>
          </w:p>
        </w:tc>
        <w:tc>
          <w:tcPr>
            <w:tcW w:w="9292" w:type="dxa"/>
          </w:tcPr>
          <w:p w14:paraId="2DED9862" w14:textId="77777777" w:rsidR="00E36B73" w:rsidRDefault="00E36B73">
            <w:pPr>
              <w:rPr>
                <w:sz w:val="20"/>
                <w:szCs w:val="20"/>
              </w:rPr>
            </w:pPr>
          </w:p>
        </w:tc>
      </w:tr>
      <w:tr w:rsidR="00E36B73" w14:paraId="4FE87001" w14:textId="77777777">
        <w:tc>
          <w:tcPr>
            <w:tcW w:w="1165" w:type="dxa"/>
          </w:tcPr>
          <w:p w14:paraId="67F7433A" w14:textId="3DEBE216" w:rsidR="00E36B73" w:rsidRDefault="00154D25">
            <w:pPr>
              <w:rPr>
                <w:sz w:val="20"/>
                <w:szCs w:val="20"/>
              </w:rPr>
            </w:pPr>
            <w:r>
              <w:rPr>
                <w:sz w:val="20"/>
                <w:szCs w:val="20"/>
              </w:rPr>
              <w:t>CATT</w:t>
            </w:r>
          </w:p>
        </w:tc>
        <w:tc>
          <w:tcPr>
            <w:tcW w:w="9292" w:type="dxa"/>
          </w:tcPr>
          <w:p w14:paraId="13DAE74F" w14:textId="2D819223" w:rsidR="00E36B73" w:rsidRDefault="00154D25">
            <w:pPr>
              <w:rPr>
                <w:sz w:val="20"/>
                <w:szCs w:val="20"/>
              </w:rPr>
            </w:pPr>
            <w:r>
              <w:rPr>
                <w:sz w:val="20"/>
                <w:szCs w:val="20"/>
              </w:rPr>
              <w:t>We object this proposal</w:t>
            </w:r>
          </w:p>
        </w:tc>
      </w:tr>
      <w:tr w:rsidR="00E36B73" w14:paraId="4DC80F7D" w14:textId="77777777">
        <w:tc>
          <w:tcPr>
            <w:tcW w:w="1165" w:type="dxa"/>
          </w:tcPr>
          <w:p w14:paraId="231DB9F2" w14:textId="77777777" w:rsidR="00E36B73" w:rsidRDefault="00E36B73">
            <w:pPr>
              <w:rPr>
                <w:sz w:val="20"/>
                <w:szCs w:val="20"/>
              </w:rPr>
            </w:pPr>
          </w:p>
        </w:tc>
        <w:tc>
          <w:tcPr>
            <w:tcW w:w="9292" w:type="dxa"/>
          </w:tcPr>
          <w:p w14:paraId="46733BC0" w14:textId="77777777" w:rsidR="00E36B73" w:rsidRDefault="00E36B73">
            <w:pPr>
              <w:rPr>
                <w:sz w:val="20"/>
                <w:szCs w:val="20"/>
              </w:rPr>
            </w:pPr>
          </w:p>
        </w:tc>
      </w:tr>
      <w:tr w:rsidR="00E36B73" w14:paraId="68843EFB" w14:textId="77777777">
        <w:tc>
          <w:tcPr>
            <w:tcW w:w="1165" w:type="dxa"/>
          </w:tcPr>
          <w:p w14:paraId="0F0706FB" w14:textId="77777777" w:rsidR="00E36B73" w:rsidRDefault="00E36B73">
            <w:pPr>
              <w:rPr>
                <w:sz w:val="20"/>
                <w:szCs w:val="20"/>
              </w:rPr>
            </w:pPr>
          </w:p>
        </w:tc>
        <w:tc>
          <w:tcPr>
            <w:tcW w:w="9292" w:type="dxa"/>
          </w:tcPr>
          <w:p w14:paraId="1BA3731F" w14:textId="77777777" w:rsidR="00E36B73" w:rsidRDefault="00E36B73">
            <w:pPr>
              <w:rPr>
                <w:sz w:val="20"/>
                <w:szCs w:val="20"/>
              </w:rPr>
            </w:pPr>
          </w:p>
        </w:tc>
      </w:tr>
      <w:tr w:rsidR="00E36B73" w14:paraId="7DA326D7" w14:textId="77777777">
        <w:tc>
          <w:tcPr>
            <w:tcW w:w="1165" w:type="dxa"/>
          </w:tcPr>
          <w:p w14:paraId="34711167" w14:textId="77777777" w:rsidR="00E36B73" w:rsidRDefault="00E36B73">
            <w:pPr>
              <w:rPr>
                <w:sz w:val="20"/>
                <w:szCs w:val="20"/>
              </w:rPr>
            </w:pPr>
          </w:p>
        </w:tc>
        <w:tc>
          <w:tcPr>
            <w:tcW w:w="9292" w:type="dxa"/>
          </w:tcPr>
          <w:p w14:paraId="70B57DAC" w14:textId="77777777" w:rsidR="00E36B73" w:rsidRDefault="00E36B73">
            <w:pPr>
              <w:rPr>
                <w:sz w:val="20"/>
                <w:szCs w:val="20"/>
              </w:rPr>
            </w:pPr>
          </w:p>
        </w:tc>
      </w:tr>
      <w:tr w:rsidR="00E36B73" w14:paraId="3ECAFBF3" w14:textId="77777777">
        <w:tc>
          <w:tcPr>
            <w:tcW w:w="1165" w:type="dxa"/>
          </w:tcPr>
          <w:p w14:paraId="771613F1" w14:textId="77777777" w:rsidR="00E36B73" w:rsidRDefault="00E36B73">
            <w:pPr>
              <w:rPr>
                <w:sz w:val="20"/>
                <w:szCs w:val="20"/>
              </w:rPr>
            </w:pPr>
          </w:p>
        </w:tc>
        <w:tc>
          <w:tcPr>
            <w:tcW w:w="9292" w:type="dxa"/>
          </w:tcPr>
          <w:p w14:paraId="2507FEE9" w14:textId="77777777" w:rsidR="00E36B73" w:rsidRDefault="00E36B73">
            <w:pPr>
              <w:rPr>
                <w:sz w:val="20"/>
                <w:szCs w:val="20"/>
              </w:rPr>
            </w:pPr>
          </w:p>
        </w:tc>
      </w:tr>
      <w:tr w:rsidR="00E36B73" w14:paraId="24B488B0" w14:textId="77777777">
        <w:tc>
          <w:tcPr>
            <w:tcW w:w="1165" w:type="dxa"/>
          </w:tcPr>
          <w:p w14:paraId="0C3061D0" w14:textId="77777777" w:rsidR="00E36B73" w:rsidRDefault="00E36B73">
            <w:pPr>
              <w:rPr>
                <w:sz w:val="20"/>
                <w:szCs w:val="20"/>
              </w:rPr>
            </w:pPr>
          </w:p>
        </w:tc>
        <w:tc>
          <w:tcPr>
            <w:tcW w:w="9292" w:type="dxa"/>
          </w:tcPr>
          <w:p w14:paraId="37251572" w14:textId="77777777" w:rsidR="00E36B73" w:rsidRDefault="00E36B73">
            <w:pPr>
              <w:rPr>
                <w:sz w:val="20"/>
                <w:szCs w:val="20"/>
              </w:rPr>
            </w:pPr>
          </w:p>
        </w:tc>
      </w:tr>
      <w:tr w:rsidR="00E36B73" w14:paraId="42DE3064" w14:textId="77777777">
        <w:tc>
          <w:tcPr>
            <w:tcW w:w="1165" w:type="dxa"/>
          </w:tcPr>
          <w:p w14:paraId="3CEC8C59" w14:textId="77777777" w:rsidR="00E36B73" w:rsidRDefault="00E36B73">
            <w:pPr>
              <w:rPr>
                <w:sz w:val="20"/>
                <w:szCs w:val="20"/>
              </w:rPr>
            </w:pPr>
          </w:p>
        </w:tc>
        <w:tc>
          <w:tcPr>
            <w:tcW w:w="9292" w:type="dxa"/>
          </w:tcPr>
          <w:p w14:paraId="59D105F3" w14:textId="77777777" w:rsidR="00E36B73" w:rsidRDefault="00E36B73">
            <w:pPr>
              <w:rPr>
                <w:sz w:val="20"/>
                <w:szCs w:val="20"/>
              </w:rPr>
            </w:pPr>
          </w:p>
        </w:tc>
      </w:tr>
      <w:tr w:rsidR="00E36B73" w14:paraId="253F1EFF" w14:textId="77777777">
        <w:tc>
          <w:tcPr>
            <w:tcW w:w="1165" w:type="dxa"/>
          </w:tcPr>
          <w:p w14:paraId="60F3427E" w14:textId="77777777" w:rsidR="00E36B73" w:rsidRDefault="00E36B73">
            <w:pPr>
              <w:rPr>
                <w:sz w:val="20"/>
                <w:szCs w:val="20"/>
              </w:rPr>
            </w:pPr>
          </w:p>
        </w:tc>
        <w:tc>
          <w:tcPr>
            <w:tcW w:w="9292" w:type="dxa"/>
          </w:tcPr>
          <w:p w14:paraId="6F4AD7A1" w14:textId="77777777" w:rsidR="00E36B73" w:rsidRDefault="00E36B73">
            <w:pPr>
              <w:rPr>
                <w:sz w:val="20"/>
                <w:szCs w:val="20"/>
              </w:rPr>
            </w:pPr>
          </w:p>
        </w:tc>
      </w:tr>
      <w:tr w:rsidR="00E36B73" w14:paraId="06C2B067" w14:textId="77777777">
        <w:tc>
          <w:tcPr>
            <w:tcW w:w="1165" w:type="dxa"/>
          </w:tcPr>
          <w:p w14:paraId="0194D882" w14:textId="77777777" w:rsidR="00E36B73" w:rsidRDefault="00E36B73">
            <w:pPr>
              <w:rPr>
                <w:sz w:val="20"/>
                <w:szCs w:val="20"/>
              </w:rPr>
            </w:pPr>
          </w:p>
        </w:tc>
        <w:tc>
          <w:tcPr>
            <w:tcW w:w="9292" w:type="dxa"/>
          </w:tcPr>
          <w:p w14:paraId="4642ABB9" w14:textId="77777777" w:rsidR="00E36B73" w:rsidRDefault="00E36B73">
            <w:pPr>
              <w:rPr>
                <w:sz w:val="20"/>
                <w:szCs w:val="20"/>
              </w:rPr>
            </w:pPr>
          </w:p>
        </w:tc>
      </w:tr>
    </w:tbl>
    <w:p w14:paraId="75F61656" w14:textId="77777777" w:rsidR="00E36B73" w:rsidRDefault="00E36B73">
      <w:pPr>
        <w:rPr>
          <w:b/>
          <w:bCs/>
          <w:sz w:val="22"/>
          <w:szCs w:val="22"/>
        </w:rPr>
      </w:pPr>
    </w:p>
    <w:p w14:paraId="7CC3E6E9" w14:textId="77777777" w:rsidR="00E36B73" w:rsidRDefault="00E36B73">
      <w:pPr>
        <w:rPr>
          <w:sz w:val="22"/>
          <w:szCs w:val="22"/>
        </w:rPr>
      </w:pPr>
    </w:p>
    <w:p w14:paraId="027E7AA6" w14:textId="77777777" w:rsidR="00E36B73" w:rsidRDefault="00A053C4">
      <w:pPr>
        <w:rPr>
          <w:color w:val="FF0000"/>
          <w:sz w:val="22"/>
          <w:szCs w:val="22"/>
        </w:rPr>
      </w:pPr>
      <w:r>
        <w:rPr>
          <w:color w:val="FF0000"/>
          <w:sz w:val="22"/>
          <w:szCs w:val="22"/>
        </w:rPr>
        <w:t>According to section chair’s guidance, we should address the issues with RRC/cross-WG impact in this meeting. Moderator would like to create the following table for collecting companies’ inputs on missing topic(s) in the above sections. Your check and feedback, if any, are highly appreciated.</w:t>
      </w:r>
    </w:p>
    <w:p w14:paraId="4933EB7A" w14:textId="77777777" w:rsidR="00E36B73" w:rsidRDefault="00E36B73">
      <w:pPr>
        <w:rPr>
          <w:sz w:val="22"/>
          <w:szCs w:val="22"/>
        </w:rPr>
      </w:pPr>
    </w:p>
    <w:p w14:paraId="67DD7180" w14:textId="77777777" w:rsidR="00E36B73" w:rsidRDefault="00A053C4">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19</w:t>
      </w:r>
      <w:r>
        <w:rPr>
          <w:color w:val="FF0000"/>
          <w:sz w:val="22"/>
          <w:szCs w:val="22"/>
          <w:highlight w:val="yellow"/>
        </w:rPr>
        <w:fldChar w:fldCharType="end"/>
      </w:r>
      <w:r>
        <w:rPr>
          <w:sz w:val="22"/>
          <w:szCs w:val="22"/>
        </w:rPr>
        <w:t>: Companies’ inputs on missing topic(s) with RRC/cross-WG impact</w:t>
      </w:r>
    </w:p>
    <w:tbl>
      <w:tblPr>
        <w:tblStyle w:val="TableGrid"/>
        <w:tblW w:w="10457" w:type="dxa"/>
        <w:tblLayout w:type="fixed"/>
        <w:tblLook w:val="04A0" w:firstRow="1" w:lastRow="0" w:firstColumn="1" w:lastColumn="0" w:noHBand="0" w:noVBand="1"/>
      </w:tblPr>
      <w:tblGrid>
        <w:gridCol w:w="1165"/>
        <w:gridCol w:w="9292"/>
      </w:tblGrid>
      <w:tr w:rsidR="00E36B73" w14:paraId="58574B75" w14:textId="77777777">
        <w:tc>
          <w:tcPr>
            <w:tcW w:w="1165" w:type="dxa"/>
          </w:tcPr>
          <w:p w14:paraId="35582599" w14:textId="77777777" w:rsidR="00E36B73" w:rsidRDefault="00A053C4">
            <w:pPr>
              <w:rPr>
                <w:sz w:val="20"/>
                <w:szCs w:val="20"/>
              </w:rPr>
            </w:pPr>
            <w:r>
              <w:rPr>
                <w:sz w:val="20"/>
                <w:szCs w:val="20"/>
              </w:rPr>
              <w:t>Company</w:t>
            </w:r>
          </w:p>
        </w:tc>
        <w:tc>
          <w:tcPr>
            <w:tcW w:w="9292" w:type="dxa"/>
          </w:tcPr>
          <w:p w14:paraId="11A74037" w14:textId="77777777" w:rsidR="00E36B73" w:rsidRDefault="00A053C4">
            <w:pPr>
              <w:jc w:val="center"/>
              <w:rPr>
                <w:sz w:val="20"/>
                <w:szCs w:val="20"/>
              </w:rPr>
            </w:pPr>
            <w:r>
              <w:rPr>
                <w:sz w:val="20"/>
                <w:szCs w:val="20"/>
              </w:rPr>
              <w:t>Companies’ views</w:t>
            </w:r>
          </w:p>
        </w:tc>
      </w:tr>
      <w:tr w:rsidR="00E36B73" w14:paraId="6664513E" w14:textId="77777777">
        <w:tc>
          <w:tcPr>
            <w:tcW w:w="1165" w:type="dxa"/>
          </w:tcPr>
          <w:p w14:paraId="27F69A4D" w14:textId="77777777" w:rsidR="00E36B73" w:rsidRDefault="00A053C4">
            <w:pPr>
              <w:rPr>
                <w:sz w:val="20"/>
                <w:szCs w:val="20"/>
              </w:rPr>
            </w:pPr>
            <w:r>
              <w:rPr>
                <w:sz w:val="20"/>
                <w:szCs w:val="20"/>
              </w:rPr>
              <w:t>Apple</w:t>
            </w:r>
          </w:p>
        </w:tc>
        <w:tc>
          <w:tcPr>
            <w:tcW w:w="9292" w:type="dxa"/>
          </w:tcPr>
          <w:p w14:paraId="3A8A4ACC" w14:textId="77777777" w:rsidR="00E36B73" w:rsidRDefault="00A053C4">
            <w:pPr>
              <w:rPr>
                <w:sz w:val="20"/>
                <w:szCs w:val="20"/>
              </w:rPr>
            </w:pPr>
            <w:r>
              <w:rPr>
                <w:sz w:val="20"/>
                <w:szCs w:val="20"/>
              </w:rPr>
              <w:t xml:space="preserve">As captured in Section 5, we have the following proposal: “It is supported that UE transmits </w:t>
            </w:r>
            <w:r>
              <w:rPr>
                <w:color w:val="C00000"/>
                <w:sz w:val="20"/>
                <w:szCs w:val="20"/>
              </w:rPr>
              <w:t>assistance information on the preferred offset between PEI and PO</w:t>
            </w:r>
            <w:r>
              <w:rPr>
                <w:sz w:val="20"/>
                <w:szCs w:val="20"/>
              </w:rPr>
              <w:t>, in unit of number of SSBs in between.” We think this is useful assistance information for the network to have to determine a good value for the configured offset for PEI, which in turn is also good for UE power saving. Companies had expressed different views on how this offset should be set, but in the end, it is very dependent on UE implementation. Most likely there wil not be a single optimal value for all UEs, but having some UE info is still much better than doing blind decision at the gNB.</w:t>
            </w:r>
          </w:p>
        </w:tc>
      </w:tr>
      <w:tr w:rsidR="00E36B73" w14:paraId="75C41BC5" w14:textId="77777777">
        <w:tc>
          <w:tcPr>
            <w:tcW w:w="1165" w:type="dxa"/>
          </w:tcPr>
          <w:p w14:paraId="318DAF43" w14:textId="77777777" w:rsidR="00E36B73" w:rsidRDefault="00A053C4">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23895ADC" w14:textId="77777777" w:rsidR="00E36B73" w:rsidRDefault="00A053C4">
            <w:pPr>
              <w:rPr>
                <w:rFonts w:eastAsia="SimSun"/>
                <w:sz w:val="20"/>
                <w:szCs w:val="20"/>
                <w:lang w:eastAsia="zh-CN"/>
              </w:rPr>
            </w:pPr>
            <w:r>
              <w:rPr>
                <w:rFonts w:eastAsia="SimSun" w:hint="eastAsia"/>
                <w:sz w:val="20"/>
                <w:szCs w:val="20"/>
                <w:lang w:eastAsia="zh-CN"/>
              </w:rPr>
              <w:t>A</w:t>
            </w:r>
            <w:r>
              <w:rPr>
                <w:rFonts w:eastAsia="SimSun"/>
                <w:sz w:val="20"/>
                <w:szCs w:val="20"/>
                <w:lang w:eastAsia="zh-CN"/>
              </w:rPr>
              <w:t>pple’s comments may also relate with the following proposal made by Nokia. If the group is happy to optimize the PEI configuration for better power saving, we are open to further discuss the two issues together.</w:t>
            </w:r>
          </w:p>
          <w:p w14:paraId="676F6244" w14:textId="77777777" w:rsidR="00E36B73" w:rsidRDefault="00E36B73">
            <w:pPr>
              <w:rPr>
                <w:rFonts w:eastAsia="SimSun"/>
                <w:sz w:val="20"/>
                <w:szCs w:val="20"/>
                <w:lang w:eastAsia="zh-CN"/>
              </w:rPr>
            </w:pPr>
          </w:p>
          <w:p w14:paraId="3719BB52" w14:textId="77777777" w:rsidR="00E36B73" w:rsidRDefault="00A053C4">
            <w:pPr>
              <w:widowControl w:val="0"/>
              <w:autoSpaceDE w:val="0"/>
              <w:autoSpaceDN w:val="0"/>
              <w:adjustRightInd w:val="0"/>
              <w:spacing w:line="360" w:lineRule="auto"/>
              <w:ind w:leftChars="200" w:left="480"/>
              <w:jc w:val="both"/>
              <w:rPr>
                <w:b/>
                <w:bCs/>
                <w:sz w:val="21"/>
                <w:szCs w:val="21"/>
                <w:lang w:val="en-US" w:eastAsia="zh-CN"/>
              </w:rPr>
            </w:pPr>
            <w:r>
              <w:rPr>
                <w:b/>
                <w:bCs/>
                <w:sz w:val="21"/>
                <w:szCs w:val="21"/>
                <w:lang w:val="en-US" w:eastAsia="zh-CN"/>
              </w:rPr>
              <w:t>Proposal: RAN1 discuss configuration of more than one PEI per PO to accommodate different device preferences.</w:t>
            </w:r>
          </w:p>
          <w:p w14:paraId="713412DA" w14:textId="77777777" w:rsidR="00E36B73" w:rsidRDefault="00E36B73">
            <w:pPr>
              <w:rPr>
                <w:rFonts w:eastAsia="SimSun"/>
                <w:sz w:val="20"/>
                <w:szCs w:val="20"/>
                <w:lang w:val="en-US" w:eastAsia="zh-CN"/>
              </w:rPr>
            </w:pPr>
          </w:p>
        </w:tc>
      </w:tr>
      <w:tr w:rsidR="00E36B73" w14:paraId="01F7D4DD" w14:textId="77777777">
        <w:tc>
          <w:tcPr>
            <w:tcW w:w="1165" w:type="dxa"/>
          </w:tcPr>
          <w:p w14:paraId="7F6A4807" w14:textId="77777777" w:rsidR="00E36B73" w:rsidRDefault="00A053C4">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2B5A314D" w14:textId="77777777" w:rsidR="00E36B73" w:rsidRDefault="00A053C4">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For the symbol-level offset, another concern should be discussed as described below.</w:t>
            </w:r>
          </w:p>
          <w:p w14:paraId="3E221B15" w14:textId="77777777" w:rsidR="00E36B73" w:rsidRDefault="00A053C4">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 xml:space="preserve">There could be the case that some PEI-MOs respectively corresponding to different PEI-Os in a PEI-frame overlap with each other. Of course, there will be the same case for PO, however, the causing result for PO is only to increase the false alarm rate while the worse result for PEI is to increase the miss detection rate i.e., UE detect a wrong PEI DCI and follow the false indication e.g., UE may not be woken up to receive PO. For the sake of both </w:t>
            </w:r>
            <w:r>
              <w:rPr>
                <w:rFonts w:eastAsia="SimSun" w:hint="eastAsia"/>
                <w:szCs w:val="20"/>
                <w:lang w:eastAsia="zh-CN"/>
              </w:rPr>
              <w:t>configuring</w:t>
            </w:r>
            <w:r>
              <w:rPr>
                <w:rFonts w:eastAsia="SimSun"/>
                <w:szCs w:val="20"/>
                <w:lang w:eastAsia="zh-CN"/>
              </w:rPr>
              <w:t xml:space="preserve"> PEI-Os to be as close to SSB as possible and reducing PEI resource overhead, the network can configure multiple PEI-Os to be overlapped with each other i.e., multiple PEI-Os have to share partial PEI-MOs. On these overlapped PEI-MOs, a UE cannot distinguish which PO(s) the detected PEI DCI is used to indicate, in other words, the UE has no idea that whether the detected PEI DCI belongs to itself or not. To address this issue, the direct way is to limit </w:t>
            </w:r>
            <w:r>
              <w:rPr>
                <w:rFonts w:eastAsia="SimSun" w:hint="eastAsia"/>
                <w:szCs w:val="20"/>
                <w:lang w:eastAsia="zh-CN"/>
              </w:rPr>
              <w:t>the</w:t>
            </w:r>
            <w:r>
              <w:rPr>
                <w:rFonts w:eastAsia="SimSun"/>
                <w:szCs w:val="20"/>
                <w:lang w:eastAsia="zh-CN"/>
              </w:rPr>
              <w:t xml:space="preserve"> length difference of any two symbol-level offsets which should be larger than the duration length of PEI-O. But, it is a strong limitation for configuring the symbol-level offset and a departure from the principle to configure PEI-O to be as close to SSB as possible. Hence, we give following proposal.</w:t>
            </w:r>
          </w:p>
          <w:p w14:paraId="3D75D2BD" w14:textId="77777777" w:rsidR="00E36B73" w:rsidRDefault="00A053C4">
            <w:pPr>
              <w:overflowPunct w:val="0"/>
              <w:autoSpaceDE w:val="0"/>
              <w:autoSpaceDN w:val="0"/>
              <w:adjustRightInd w:val="0"/>
              <w:spacing w:after="120"/>
              <w:ind w:right="-96"/>
              <w:jc w:val="both"/>
              <w:textAlignment w:val="baseline"/>
              <w:rPr>
                <w:rFonts w:eastAsia="SimSun"/>
                <w:b/>
                <w:szCs w:val="20"/>
                <w:lang w:eastAsia="zh-CN"/>
              </w:rPr>
            </w:pPr>
            <w:r>
              <w:rPr>
                <w:rFonts w:eastAsia="SimSun"/>
                <w:b/>
                <w:szCs w:val="20"/>
                <w:lang w:eastAsia="zh-CN"/>
              </w:rPr>
              <w:t>Proposal: PEI DCI should carry the indicated PO group index to avoid the ambiguity e.g., adding 0</w:t>
            </w:r>
            <w:r>
              <w:rPr>
                <w:rFonts w:eastAsia="SimSun" w:hint="eastAsia"/>
                <w:b/>
                <w:szCs w:val="20"/>
                <w:lang w:eastAsia="zh-CN"/>
              </w:rPr>
              <w:t>-</w:t>
            </w:r>
            <w:r>
              <w:rPr>
                <w:rFonts w:eastAsia="SimSun"/>
                <w:b/>
                <w:szCs w:val="20"/>
                <w:lang w:eastAsia="zh-CN"/>
              </w:rPr>
              <w:t>2bits PO group index indication in PEI DCI.</w:t>
            </w:r>
          </w:p>
          <w:p w14:paraId="6C227BE4" w14:textId="77777777" w:rsidR="00E36B73" w:rsidRDefault="00E36B73">
            <w:pPr>
              <w:rPr>
                <w:sz w:val="20"/>
                <w:szCs w:val="20"/>
              </w:rPr>
            </w:pPr>
          </w:p>
        </w:tc>
      </w:tr>
      <w:tr w:rsidR="00E36B73" w14:paraId="0FEE0A8E" w14:textId="77777777">
        <w:tc>
          <w:tcPr>
            <w:tcW w:w="1165" w:type="dxa"/>
          </w:tcPr>
          <w:p w14:paraId="1BADDFA7" w14:textId="77777777" w:rsidR="00E36B73" w:rsidRDefault="00E36B73">
            <w:pPr>
              <w:rPr>
                <w:sz w:val="20"/>
                <w:szCs w:val="20"/>
              </w:rPr>
            </w:pPr>
          </w:p>
        </w:tc>
        <w:tc>
          <w:tcPr>
            <w:tcW w:w="9292" w:type="dxa"/>
          </w:tcPr>
          <w:p w14:paraId="7869DA71" w14:textId="77777777" w:rsidR="00E36B73" w:rsidRDefault="00E36B73">
            <w:pPr>
              <w:rPr>
                <w:sz w:val="20"/>
                <w:szCs w:val="20"/>
              </w:rPr>
            </w:pPr>
          </w:p>
        </w:tc>
      </w:tr>
      <w:tr w:rsidR="00E36B73" w14:paraId="3D0EBC6F" w14:textId="77777777">
        <w:tc>
          <w:tcPr>
            <w:tcW w:w="1165" w:type="dxa"/>
          </w:tcPr>
          <w:p w14:paraId="3A179379" w14:textId="77777777" w:rsidR="00E36B73" w:rsidRDefault="00E36B73">
            <w:pPr>
              <w:rPr>
                <w:sz w:val="20"/>
                <w:szCs w:val="20"/>
              </w:rPr>
            </w:pPr>
          </w:p>
        </w:tc>
        <w:tc>
          <w:tcPr>
            <w:tcW w:w="9292" w:type="dxa"/>
          </w:tcPr>
          <w:p w14:paraId="3581510A" w14:textId="77777777" w:rsidR="00E36B73" w:rsidRDefault="00E36B73">
            <w:pPr>
              <w:rPr>
                <w:sz w:val="20"/>
                <w:szCs w:val="20"/>
              </w:rPr>
            </w:pPr>
          </w:p>
        </w:tc>
      </w:tr>
    </w:tbl>
    <w:p w14:paraId="4A057B2B" w14:textId="77777777" w:rsidR="00E36B73" w:rsidRDefault="00E36B73">
      <w:pPr>
        <w:rPr>
          <w:b/>
          <w:bCs/>
          <w:sz w:val="22"/>
          <w:szCs w:val="22"/>
        </w:rPr>
      </w:pPr>
    </w:p>
    <w:p w14:paraId="6B42EC42" w14:textId="77777777" w:rsidR="00E36B73" w:rsidRDefault="00A053C4">
      <w:pPr>
        <w:pStyle w:val="Heading1"/>
        <w:pBdr>
          <w:top w:val="single" w:sz="12" w:space="0" w:color="auto"/>
        </w:pBdr>
      </w:pPr>
      <w:bookmarkStart w:id="63" w:name="_Ref68686484"/>
      <w:r>
        <w:lastRenderedPageBreak/>
        <w:t>Summary</w:t>
      </w:r>
      <w:bookmarkEnd w:id="63"/>
    </w:p>
    <w:p w14:paraId="7625890E" w14:textId="63CE93D0" w:rsidR="005A2D25" w:rsidRDefault="005A2D25" w:rsidP="00D56111">
      <w:pPr>
        <w:rPr>
          <w:rFonts w:ascii="Calibri" w:hAnsi="Calibri"/>
          <w:b/>
          <w:bCs/>
          <w:sz w:val="22"/>
          <w:szCs w:val="22"/>
          <w:highlight w:val="yellow"/>
        </w:rPr>
      </w:pPr>
      <w:bookmarkStart w:id="64" w:name="_Hlk93657412"/>
    </w:p>
    <w:p w14:paraId="03E29590" w14:textId="4C2217C8" w:rsidR="00BB2835" w:rsidRDefault="00BB2835" w:rsidP="00BB2835">
      <w:pPr>
        <w:jc w:val="center"/>
        <w:rPr>
          <w:rFonts w:ascii="Calibri" w:hAnsi="Calibri"/>
          <w:b/>
          <w:bCs/>
          <w:sz w:val="22"/>
          <w:szCs w:val="22"/>
          <w:highlight w:val="yellow"/>
        </w:rPr>
      </w:pPr>
      <w:r>
        <w:rPr>
          <w:noProof/>
        </w:rPr>
        <w:drawing>
          <wp:inline distT="0" distB="0" distL="0" distR="0" wp14:anchorId="059658F7" wp14:editId="73DFBE0A">
            <wp:extent cx="4032885" cy="1650365"/>
            <wp:effectExtent l="0" t="0" r="5715" b="6985"/>
            <wp:docPr id="15" name="图片 8"/>
            <wp:cNvGraphicFramePr/>
            <a:graphic xmlns:a="http://schemas.openxmlformats.org/drawingml/2006/main">
              <a:graphicData uri="http://schemas.openxmlformats.org/drawingml/2006/picture">
                <pic:pic xmlns:pic="http://schemas.openxmlformats.org/drawingml/2006/picture">
                  <pic:nvPicPr>
                    <pic:cNvPr id="1" name="图片 8"/>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5D777399" w14:textId="77777777" w:rsidR="005A2D25" w:rsidRDefault="005A2D25" w:rsidP="00D56111">
      <w:pPr>
        <w:rPr>
          <w:rFonts w:ascii="Calibri" w:hAnsi="Calibri"/>
          <w:b/>
          <w:bCs/>
          <w:sz w:val="22"/>
          <w:szCs w:val="22"/>
          <w:highlight w:val="yellow"/>
        </w:rPr>
      </w:pPr>
    </w:p>
    <w:p w14:paraId="6FA6E953" w14:textId="4A9A953D" w:rsidR="00D56111" w:rsidRDefault="00D56111" w:rsidP="00D56111">
      <w:pPr>
        <w:rPr>
          <w:rFonts w:ascii="Calibri" w:hAnsi="Calibri"/>
          <w:sz w:val="22"/>
          <w:szCs w:val="22"/>
          <w:lang w:val="en-US" w:eastAsia="zh-CN"/>
        </w:rPr>
      </w:pPr>
      <w:r>
        <w:rPr>
          <w:rFonts w:ascii="Calibri" w:hAnsi="Calibri"/>
          <w:b/>
          <w:bCs/>
          <w:sz w:val="22"/>
          <w:szCs w:val="22"/>
          <w:highlight w:val="yellow"/>
        </w:rPr>
        <w:t>Proposal 3-1</w:t>
      </w:r>
      <w:r>
        <w:rPr>
          <w:rFonts w:ascii="Calibri" w:hAnsi="Calibri"/>
          <w:sz w:val="22"/>
          <w:szCs w:val="22"/>
        </w:rPr>
        <w:t>:</w:t>
      </w:r>
    </w:p>
    <w:p w14:paraId="71521055" w14:textId="77777777" w:rsidR="00D56111" w:rsidRDefault="00D56111" w:rsidP="00D56111">
      <w:pPr>
        <w:rPr>
          <w:rFonts w:ascii="Calibri" w:hAnsi="Calibri"/>
          <w:b/>
          <w:bCs/>
          <w:sz w:val="22"/>
          <w:szCs w:val="22"/>
        </w:rPr>
      </w:pPr>
      <w:r>
        <w:rPr>
          <w:rFonts w:ascii="Calibri" w:hAnsi="Calibri"/>
          <w:b/>
          <w:bCs/>
          <w:sz w:val="22"/>
          <w:szCs w:val="22"/>
        </w:rPr>
        <w:t xml:space="preserve">For whether and how to accommodate PEI-O location determination for the case </w:t>
      </w:r>
      <w:r>
        <w:rPr>
          <w:rFonts w:ascii="Calibri" w:hAnsi="Calibri"/>
          <w:b/>
          <w:bCs/>
          <w:i/>
          <w:iCs/>
          <w:sz w:val="22"/>
          <w:szCs w:val="22"/>
        </w:rPr>
        <w:t>POnumPerPEI</w:t>
      </w:r>
      <w:r>
        <w:rPr>
          <w:rFonts w:ascii="Calibri" w:hAnsi="Calibri"/>
          <w:b/>
          <w:bCs/>
          <w:sz w:val="22"/>
          <w:szCs w:val="22"/>
        </w:rPr>
        <w:t xml:space="preserve"> is smaller than </w:t>
      </w:r>
      <w:r>
        <w:rPr>
          <w:rFonts w:ascii="Calibri" w:hAnsi="Calibri"/>
          <w:b/>
          <w:bCs/>
          <w:i/>
          <w:iCs/>
          <w:sz w:val="22"/>
          <w:szCs w:val="22"/>
        </w:rPr>
        <w:t>Ns</w:t>
      </w:r>
      <w:r>
        <w:rPr>
          <w:rFonts w:ascii="Calibri" w:hAnsi="Calibri"/>
          <w:b/>
          <w:bCs/>
          <w:sz w:val="22"/>
          <w:szCs w:val="22"/>
        </w:rPr>
        <w:t>, decide one of the following alternatives</w:t>
      </w:r>
    </w:p>
    <w:p w14:paraId="74497E64" w14:textId="77777777" w:rsidR="00D56111" w:rsidRDefault="00D56111" w:rsidP="00D56111">
      <w:pPr>
        <w:numPr>
          <w:ilvl w:val="0"/>
          <w:numId w:val="41"/>
        </w:numPr>
        <w:rPr>
          <w:rFonts w:ascii="Calibri" w:hAnsi="Calibri"/>
          <w:b/>
          <w:bCs/>
          <w:sz w:val="22"/>
          <w:szCs w:val="22"/>
        </w:rPr>
      </w:pPr>
      <w:r>
        <w:rPr>
          <w:rFonts w:ascii="Calibri" w:hAnsi="Calibri"/>
          <w:b/>
          <w:bCs/>
          <w:sz w:val="22"/>
          <w:szCs w:val="22"/>
        </w:rPr>
        <w:t xml:space="preserve">Alt-1: It is not supported, and </w:t>
      </w:r>
      <w:r>
        <w:rPr>
          <w:rFonts w:ascii="Calibri" w:hAnsi="Calibri"/>
          <w:b/>
          <w:bCs/>
          <w:i/>
          <w:iCs/>
          <w:sz w:val="22"/>
          <w:szCs w:val="22"/>
        </w:rPr>
        <w:t>POnumPerPEI</w:t>
      </w:r>
      <w:r>
        <w:rPr>
          <w:rFonts w:ascii="Calibri" w:hAnsi="Calibri"/>
          <w:b/>
          <w:bCs/>
          <w:sz w:val="22"/>
          <w:szCs w:val="22"/>
        </w:rPr>
        <w:t xml:space="preserve"> can only be one or multiple of </w:t>
      </w:r>
      <w:r>
        <w:rPr>
          <w:rFonts w:ascii="Calibri" w:hAnsi="Calibri"/>
          <w:b/>
          <w:bCs/>
          <w:i/>
          <w:iCs/>
          <w:sz w:val="22"/>
          <w:szCs w:val="22"/>
        </w:rPr>
        <w:t>Ns</w:t>
      </w:r>
    </w:p>
    <w:p w14:paraId="4282C9B9" w14:textId="04F7F802" w:rsidR="00D56111" w:rsidRPr="00D56111" w:rsidRDefault="00D56111" w:rsidP="00D56111">
      <w:pPr>
        <w:numPr>
          <w:ilvl w:val="0"/>
          <w:numId w:val="41"/>
        </w:numPr>
        <w:rPr>
          <w:rFonts w:ascii="Calibri" w:hAnsi="Calibri"/>
          <w:sz w:val="22"/>
          <w:szCs w:val="22"/>
          <w:lang w:eastAsia="zh-TW"/>
        </w:rPr>
      </w:pPr>
      <w:r>
        <w:rPr>
          <w:rFonts w:ascii="Calibri" w:hAnsi="Calibri"/>
          <w:b/>
          <w:bCs/>
          <w:sz w:val="22"/>
          <w:szCs w:val="22"/>
        </w:rPr>
        <w:t xml:space="preserve">Alt-2: It is supported, and </w:t>
      </w:r>
      <w:r>
        <w:rPr>
          <w:rFonts w:ascii="Calibri" w:hAnsi="Calibri"/>
          <w:b/>
          <w:bCs/>
          <w:sz w:val="22"/>
          <w:szCs w:val="22"/>
          <w:lang w:eastAsia="zh-TW"/>
        </w:rPr>
        <w:t>UE applies the single</w:t>
      </w:r>
      <w:r>
        <w:rPr>
          <w:rFonts w:ascii="Calibri" w:hAnsi="Calibri"/>
          <w:b/>
          <w:bCs/>
          <w:sz w:val="22"/>
          <w:szCs w:val="22"/>
        </w:rPr>
        <w:t xml:space="preserve"> value in </w:t>
      </w:r>
      <w:r>
        <w:rPr>
          <w:rFonts w:ascii="Calibri" w:hAnsi="Calibri"/>
          <w:b/>
          <w:bCs/>
          <w:i/>
          <w:iCs/>
          <w:sz w:val="22"/>
          <w:szCs w:val="22"/>
        </w:rPr>
        <w:t>PEI-F_offset</w:t>
      </w:r>
      <w:r>
        <w:rPr>
          <w:rFonts w:ascii="Calibri" w:hAnsi="Calibri"/>
          <w:b/>
          <w:bCs/>
          <w:sz w:val="22"/>
          <w:szCs w:val="22"/>
        </w:rPr>
        <w:t xml:space="preserve"> for the frame-level offset and </w:t>
      </w:r>
      <w:r>
        <w:rPr>
          <w:rFonts w:ascii="Calibri" w:hAnsi="Calibri"/>
          <w:b/>
          <w:bCs/>
          <w:sz w:val="22"/>
          <w:szCs w:val="22"/>
          <w:lang w:eastAsia="zh-TW"/>
        </w:rPr>
        <w:t xml:space="preserve">the </w:t>
      </w:r>
      <m:oMath>
        <m:r>
          <m:rPr>
            <m:sty m:val="bi"/>
          </m:rPr>
          <w:rPr>
            <w:rFonts w:ascii="Cambria Math" w:hAnsi="Cambria Math"/>
            <w:sz w:val="22"/>
            <w:szCs w:val="22"/>
          </w:rPr>
          <m:t>(floor</m:t>
        </m:r>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i</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r>
          <m:rPr>
            <m:sty m:val="bi"/>
          </m:rPr>
          <w:rPr>
            <w:rFonts w:ascii="Cambria Math" w:hAnsi="Cambria Math"/>
            <w:sz w:val="22"/>
            <w:szCs w:val="22"/>
          </w:rPr>
          <m:t xml:space="preserve">+1) </m:t>
        </m:r>
      </m:oMath>
      <w:r>
        <w:rPr>
          <w:rFonts w:ascii="Calibri" w:hAnsi="Calibri"/>
          <w:b/>
          <w:bCs/>
          <w:sz w:val="22"/>
          <w:szCs w:val="22"/>
        </w:rPr>
        <w:t xml:space="preserve">-th value out of </w:t>
      </w:r>
      <m:oMath>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oMath>
      <w:r>
        <w:rPr>
          <w:rFonts w:ascii="Calibri" w:hAnsi="Calibri"/>
          <w:b/>
          <w:bCs/>
          <w:sz w:val="22"/>
          <w:szCs w:val="22"/>
          <w:lang w:eastAsia="zh-TW"/>
        </w:rPr>
        <w:t xml:space="preserve"> </w:t>
      </w:r>
      <w:r>
        <w:rPr>
          <w:rFonts w:ascii="Calibri" w:hAnsi="Calibri"/>
          <w:b/>
          <w:bCs/>
          <w:sz w:val="22"/>
          <w:szCs w:val="22"/>
        </w:rPr>
        <w:t xml:space="preserve">configured values in </w:t>
      </w:r>
      <w:r>
        <w:rPr>
          <w:rFonts w:ascii="Calibri" w:hAnsi="Calibri"/>
          <w:b/>
          <w:bCs/>
          <w:i/>
          <w:iCs/>
          <w:sz w:val="22"/>
          <w:szCs w:val="22"/>
        </w:rPr>
        <w:t>firstPDCCH-MonitoringOccasionOfPEI-O</w:t>
      </w:r>
      <w:r>
        <w:rPr>
          <w:i/>
          <w:iCs/>
          <w:sz w:val="20"/>
          <w:szCs w:val="20"/>
          <w:lang w:eastAsia="en-US"/>
        </w:rPr>
        <w:t xml:space="preserve"> </w:t>
      </w:r>
      <w:r>
        <w:rPr>
          <w:rFonts w:ascii="Calibri" w:hAnsi="Calibri"/>
          <w:b/>
          <w:bCs/>
          <w:sz w:val="22"/>
          <w:szCs w:val="22"/>
        </w:rPr>
        <w:t>for the symbol-level offset</w:t>
      </w:r>
    </w:p>
    <w:p w14:paraId="37F205B2" w14:textId="0DF62436" w:rsidR="00D56111" w:rsidRDefault="00D56111" w:rsidP="00D56111">
      <w:pPr>
        <w:rPr>
          <w:rFonts w:ascii="Calibri" w:hAnsi="Calibri"/>
          <w:sz w:val="22"/>
          <w:szCs w:val="22"/>
          <w:lang w:eastAsia="zh-TW"/>
        </w:rPr>
      </w:pPr>
    </w:p>
    <w:p w14:paraId="36D7E9E2" w14:textId="14345AC5" w:rsidR="005A2D25" w:rsidRDefault="005A2D25" w:rsidP="00D56111">
      <w:pPr>
        <w:rPr>
          <w:rFonts w:ascii="Calibri" w:hAnsi="Calibri"/>
          <w:sz w:val="22"/>
          <w:szCs w:val="22"/>
          <w:lang w:eastAsia="zh-TW"/>
        </w:rPr>
      </w:pPr>
    </w:p>
    <w:p w14:paraId="322D760F" w14:textId="1516F0FF" w:rsidR="00BB2835" w:rsidRDefault="00BB2835" w:rsidP="00D56111">
      <w:pPr>
        <w:rPr>
          <w:rFonts w:ascii="Calibri" w:hAnsi="Calibri"/>
          <w:sz w:val="22"/>
          <w:szCs w:val="22"/>
          <w:lang w:eastAsia="zh-TW"/>
        </w:rPr>
      </w:pPr>
    </w:p>
    <w:p w14:paraId="2C282E6B" w14:textId="6AB7EBDF" w:rsidR="00BB2835" w:rsidRDefault="00BB2835" w:rsidP="00BB2835">
      <w:pPr>
        <w:jc w:val="center"/>
        <w:rPr>
          <w:rFonts w:ascii="Calibri" w:hAnsi="Calibri"/>
          <w:sz w:val="22"/>
          <w:szCs w:val="22"/>
          <w:lang w:eastAsia="zh-TW"/>
        </w:rPr>
      </w:pPr>
      <w:r w:rsidRPr="00BB2835">
        <w:rPr>
          <w:rFonts w:ascii="Calibri" w:hAnsi="Calibri"/>
          <w:sz w:val="22"/>
          <w:szCs w:val="22"/>
          <w:lang w:eastAsia="zh-TW"/>
        </w:rPr>
        <w:drawing>
          <wp:inline distT="0" distB="0" distL="0" distR="0" wp14:anchorId="2CE0C1AD" wp14:editId="0F1EDA67">
            <wp:extent cx="4419600" cy="2394108"/>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424985" cy="2397025"/>
                    </a:xfrm>
                    <a:prstGeom prst="rect">
                      <a:avLst/>
                    </a:prstGeom>
                  </pic:spPr>
                </pic:pic>
              </a:graphicData>
            </a:graphic>
          </wp:inline>
        </w:drawing>
      </w:r>
    </w:p>
    <w:p w14:paraId="162A2511" w14:textId="77777777" w:rsidR="00D56111" w:rsidRDefault="00D56111" w:rsidP="00D56111">
      <w:pPr>
        <w:rPr>
          <w:rFonts w:ascii="Calibri" w:hAnsi="Calibri"/>
          <w:sz w:val="22"/>
          <w:szCs w:val="22"/>
          <w:lang w:eastAsia="zh-TW"/>
        </w:rPr>
      </w:pPr>
    </w:p>
    <w:p w14:paraId="3E004708" w14:textId="4E38ABC1" w:rsidR="00D56111" w:rsidRPr="00D56111" w:rsidRDefault="00D56111" w:rsidP="00D56111">
      <w:pPr>
        <w:rPr>
          <w:rFonts w:ascii="Calibri" w:hAnsi="Calibri"/>
          <w:b/>
          <w:bCs/>
          <w:sz w:val="22"/>
          <w:szCs w:val="22"/>
          <w:lang w:eastAsia="zh-CN"/>
        </w:rPr>
      </w:pPr>
      <w:r w:rsidRPr="00D56111">
        <w:rPr>
          <w:rFonts w:ascii="Calibri" w:hAnsi="Calibri"/>
          <w:b/>
          <w:bCs/>
          <w:sz w:val="22"/>
          <w:szCs w:val="22"/>
          <w:highlight w:val="yellow"/>
        </w:rPr>
        <w:t>Proposal 3-2</w:t>
      </w:r>
      <w:r w:rsidRPr="00D56111">
        <w:rPr>
          <w:rFonts w:ascii="Calibri" w:hAnsi="Calibri"/>
          <w:b/>
          <w:bCs/>
          <w:sz w:val="22"/>
          <w:szCs w:val="22"/>
        </w:rPr>
        <w:t xml:space="preserve"> (No further update):</w:t>
      </w:r>
    </w:p>
    <w:p w14:paraId="2BB1C59D" w14:textId="77777777" w:rsidR="00D56111" w:rsidRDefault="00D56111" w:rsidP="00D56111">
      <w:pPr>
        <w:pStyle w:val="ListParagraph"/>
        <w:rPr>
          <w:rFonts w:ascii="Calibri" w:hAnsi="Calibri"/>
          <w:b/>
          <w:bCs/>
          <w:sz w:val="22"/>
          <w:szCs w:val="22"/>
        </w:rPr>
      </w:pPr>
      <w:r>
        <w:rPr>
          <w:rFonts w:ascii="Calibri" w:hAnsi="Calibri"/>
          <w:b/>
          <w:bCs/>
          <w:sz w:val="22"/>
          <w:szCs w:val="22"/>
        </w:rPr>
        <w:t>For PEI-O location determination:</w:t>
      </w:r>
    </w:p>
    <w:p w14:paraId="5DF6EB5B" w14:textId="77777777" w:rsidR="00D56111" w:rsidRDefault="00D56111" w:rsidP="00D56111">
      <w:pPr>
        <w:pStyle w:val="ListParagraph"/>
        <w:numPr>
          <w:ilvl w:val="0"/>
          <w:numId w:val="42"/>
        </w:numPr>
        <w:rPr>
          <w:rFonts w:ascii="Calibri" w:hAnsi="Calibri"/>
          <w:b/>
          <w:bCs/>
          <w:sz w:val="22"/>
          <w:szCs w:val="22"/>
        </w:rPr>
      </w:pPr>
      <w:r>
        <w:rPr>
          <w:rFonts w:ascii="Calibri" w:hAnsi="Calibri"/>
          <w:b/>
          <w:bCs/>
          <w:sz w:val="22"/>
          <w:szCs w:val="22"/>
        </w:rPr>
        <w:t xml:space="preserve">Range of </w:t>
      </w:r>
      <w:r>
        <w:rPr>
          <w:rFonts w:ascii="Calibri" w:hAnsi="Calibri"/>
          <w:b/>
          <w:bCs/>
          <w:i/>
          <w:iCs/>
          <w:sz w:val="22"/>
          <w:szCs w:val="22"/>
        </w:rPr>
        <w:t>PEI-F_offset</w:t>
      </w:r>
      <w:r>
        <w:rPr>
          <w:rFonts w:ascii="Calibri" w:hAnsi="Calibri"/>
          <w:b/>
          <w:bCs/>
          <w:sz w:val="22"/>
          <w:szCs w:val="22"/>
        </w:rPr>
        <w:t xml:space="preserve">, in unit of frame, is </w:t>
      </w:r>
      <m:oMath>
        <m:d>
          <m:dPr>
            <m:begChr m:val="{"/>
            <m:endChr m:val="}"/>
            <m:ctrlPr>
              <w:rPr>
                <w:rFonts w:ascii="Cambria Math" w:eastAsia="SimSun" w:hAnsi="Cambria Math" w:cs="Calibri"/>
                <w:b/>
                <w:bCs/>
                <w:i/>
                <w:iCs/>
                <w:sz w:val="22"/>
                <w:szCs w:val="22"/>
                <w:lang w:eastAsia="zh-TW"/>
              </w:rPr>
            </m:ctrlPr>
          </m:dPr>
          <m:e>
            <m:r>
              <m:rPr>
                <m:sty m:val="bi"/>
              </m:rPr>
              <w:rPr>
                <w:rFonts w:ascii="Cambria Math" w:hAnsi="Cambria Math"/>
                <w:sz w:val="22"/>
                <w:szCs w:val="22"/>
              </w:rPr>
              <m:t xml:space="preserve">0, 1,2, </m:t>
            </m:r>
            <m:r>
              <m:rPr>
                <m:sty m:val="bi"/>
              </m:rPr>
              <w:rPr>
                <w:rFonts w:ascii="Cambria Math" w:hAnsi="Cambria Math" w:hint="eastAsia"/>
                <w:sz w:val="22"/>
                <w:szCs w:val="22"/>
              </w:rPr>
              <m:t>…</m:t>
            </m:r>
            <m:r>
              <m:rPr>
                <m:sty m:val="bi"/>
              </m:rPr>
              <w:rPr>
                <w:rFonts w:ascii="Cambria Math" w:hAnsi="Cambria Math"/>
                <w:sz w:val="22"/>
                <w:szCs w:val="22"/>
              </w:rPr>
              <m:t>, 16</m:t>
            </m:r>
          </m:e>
        </m:d>
      </m:oMath>
    </w:p>
    <w:p w14:paraId="64AFDB4C" w14:textId="77777777" w:rsidR="00D56111" w:rsidRDefault="00D56111" w:rsidP="00D56111">
      <w:pPr>
        <w:pStyle w:val="ListParagraph"/>
        <w:numPr>
          <w:ilvl w:val="0"/>
          <w:numId w:val="42"/>
        </w:numPr>
        <w:rPr>
          <w:rFonts w:ascii="Calibri" w:hAnsi="Calibri"/>
          <w:b/>
          <w:bCs/>
          <w:sz w:val="22"/>
          <w:szCs w:val="22"/>
        </w:rPr>
      </w:pPr>
      <w:r>
        <w:rPr>
          <w:rFonts w:ascii="Calibri" w:hAnsi="Calibri"/>
          <w:b/>
          <w:bCs/>
          <w:sz w:val="22"/>
          <w:szCs w:val="22"/>
        </w:rPr>
        <w:t xml:space="preserve">Range of </w:t>
      </w:r>
      <w:r>
        <w:rPr>
          <w:rFonts w:ascii="Calibri" w:hAnsi="Calibri"/>
          <w:b/>
          <w:bCs/>
          <w:i/>
          <w:iCs/>
          <w:sz w:val="22"/>
          <w:szCs w:val="22"/>
        </w:rPr>
        <w:t>firstPDCCH-MonitoringOccasionOfPEI-O</w:t>
      </w:r>
      <w:r>
        <w:rPr>
          <w:rFonts w:ascii="Calibri" w:hAnsi="Calibri"/>
          <w:b/>
          <w:bCs/>
          <w:sz w:val="22"/>
          <w:szCs w:val="22"/>
        </w:rPr>
        <w:t>, in unit of symbol, is decided as one of the following alternatives:</w:t>
      </w:r>
    </w:p>
    <w:p w14:paraId="497CD943" w14:textId="77777777" w:rsidR="00D56111" w:rsidRDefault="00D56111" w:rsidP="00D56111">
      <w:pPr>
        <w:pStyle w:val="ListParagraph"/>
        <w:numPr>
          <w:ilvl w:val="1"/>
          <w:numId w:val="42"/>
        </w:numPr>
        <w:rPr>
          <w:rFonts w:ascii="Calibri" w:hAnsi="Calibri"/>
          <w:b/>
          <w:bCs/>
          <w:sz w:val="22"/>
          <w:szCs w:val="22"/>
        </w:rPr>
      </w:pPr>
      <w:r>
        <w:rPr>
          <w:rFonts w:ascii="Calibri" w:hAnsi="Calibri"/>
          <w:b/>
          <w:bCs/>
          <w:sz w:val="22"/>
          <w:szCs w:val="22"/>
        </w:rPr>
        <w:t xml:space="preserve">Alt-1: The same value range as </w:t>
      </w:r>
      <w:r>
        <w:rPr>
          <w:rFonts w:ascii="Calibri" w:hAnsi="Calibri"/>
          <w:b/>
          <w:bCs/>
          <w:i/>
          <w:iCs/>
          <w:sz w:val="22"/>
          <w:szCs w:val="22"/>
        </w:rPr>
        <w:t>firstPDCCH-MonitoringOccasionOfPO</w:t>
      </w:r>
      <w:r>
        <w:rPr>
          <w:rFonts w:ascii="Calibri" w:hAnsi="Calibri"/>
          <w:b/>
          <w:bCs/>
          <w:sz w:val="22"/>
          <w:szCs w:val="22"/>
        </w:rPr>
        <w:t xml:space="preserve"> </w:t>
      </w:r>
    </w:p>
    <w:p w14:paraId="55A7B355" w14:textId="77777777" w:rsidR="00D56111" w:rsidRDefault="00D56111" w:rsidP="00D56111">
      <w:pPr>
        <w:pStyle w:val="ListParagraph"/>
        <w:numPr>
          <w:ilvl w:val="1"/>
          <w:numId w:val="42"/>
        </w:numPr>
        <w:rPr>
          <w:rFonts w:ascii="Calibri" w:hAnsi="Calibri"/>
          <w:b/>
          <w:bCs/>
          <w:sz w:val="22"/>
          <w:szCs w:val="22"/>
        </w:rPr>
      </w:pPr>
      <w:r>
        <w:rPr>
          <w:rFonts w:ascii="Calibri" w:hAnsi="Calibri"/>
          <w:b/>
          <w:bCs/>
          <w:sz w:val="22"/>
          <w:szCs w:val="22"/>
        </w:rPr>
        <w:t xml:space="preserve">Alt-2: </w:t>
      </w:r>
      <m:oMath>
        <m:d>
          <m:dPr>
            <m:begChr m:val="{"/>
            <m:endChr m:val="}"/>
            <m:ctrlPr>
              <w:rPr>
                <w:rFonts w:ascii="Cambria Math" w:eastAsia="SimSun" w:hAnsi="Cambria Math" w:cs="Calibri"/>
                <w:b/>
                <w:bCs/>
                <w:i/>
                <w:iCs/>
                <w:sz w:val="22"/>
                <w:szCs w:val="22"/>
                <w:lang w:eastAsia="zh-TW"/>
              </w:rPr>
            </m:ctrlPr>
          </m:dPr>
          <m:e>
            <m:r>
              <w:rPr>
                <w:rFonts w:ascii="Cambria Math" w:hAnsi="Cambria Math"/>
              </w:rPr>
              <m:t>0, 1, 2</m:t>
            </m:r>
            <m:r>
              <w:rPr>
                <w:rFonts w:ascii="Cambria Math" w:hAnsi="Cambria Math" w:hint="eastAsia"/>
              </w:rPr>
              <m:t>…</m:t>
            </m:r>
            <m:r>
              <w:rPr>
                <w:rFonts w:ascii="Cambria Math" w:hAnsi="Cambria Math"/>
              </w:rPr>
              <m:t>, 10</m:t>
            </m:r>
            <m:r>
              <w:rPr>
                <w:rFonts w:ascii="Cambria Math" w:hAnsi="Cambria Math" w:hint="eastAsia"/>
              </w:rPr>
              <m:t>⋅</m:t>
            </m:r>
            <m:r>
              <w:rPr>
                <w:rFonts w:ascii="Cambria Math" w:hAnsi="Cambria Math"/>
              </w:rPr>
              <m:t>14</m:t>
            </m:r>
            <m:r>
              <w:rPr>
                <w:rFonts w:ascii="Cambria Math" w:hAnsi="Cambria Math" w:hint="eastAsia"/>
              </w:rPr>
              <m:t>⋅</m:t>
            </m:r>
            <m:sSup>
              <m:sSupPr>
                <m:ctrlPr>
                  <w:rPr>
                    <w:rFonts w:ascii="Cambria Math" w:eastAsia="SimSun" w:hAnsi="Cambria Math" w:cs="Calibri"/>
                    <w:sz w:val="22"/>
                    <w:szCs w:val="22"/>
                  </w:rPr>
                </m:ctrlPr>
              </m:sSupPr>
              <m:e>
                <m:r>
                  <w:rPr>
                    <w:rFonts w:ascii="Cambria Math" w:hAnsi="Cambria Math"/>
                  </w:rPr>
                  <m:t>2</m:t>
                </m:r>
              </m:e>
              <m:sup>
                <m:r>
                  <w:rPr>
                    <w:rFonts w:ascii="Cambria Math" w:hAnsi="Cambria Math"/>
                  </w:rPr>
                  <m:t>μ</m:t>
                </m:r>
              </m:sup>
            </m:sSup>
            <m:r>
              <w:rPr>
                <w:rFonts w:ascii="Cambria Math" w:hAnsi="Cambria Math" w:hint="eastAsia"/>
              </w:rPr>
              <m:t>-</m:t>
            </m:r>
            <m:r>
              <w:rPr>
                <w:rFonts w:ascii="Cambria Math" w:hAnsi="Cambria Math"/>
              </w:rPr>
              <m:t>1, μ=0, 1,2,3</m:t>
            </m:r>
          </m:e>
        </m:d>
      </m:oMath>
    </w:p>
    <w:bookmarkEnd w:id="64"/>
    <w:p w14:paraId="7B1C28B9" w14:textId="77777777" w:rsidR="00BB2835" w:rsidRDefault="00BB2835" w:rsidP="00BB2835">
      <w:pPr>
        <w:pStyle w:val="ListParagraph"/>
        <w:numPr>
          <w:ilvl w:val="1"/>
          <w:numId w:val="42"/>
        </w:numPr>
        <w:rPr>
          <w:rFonts w:ascii="Calibri" w:hAnsi="Calibri"/>
          <w:b/>
          <w:bCs/>
          <w:color w:val="FF0000"/>
          <w:sz w:val="22"/>
          <w:szCs w:val="22"/>
          <w:lang w:val="en-US" w:eastAsia="zh-CN"/>
        </w:rPr>
      </w:pPr>
      <w:r>
        <w:rPr>
          <w:rFonts w:ascii="Calibri" w:hAnsi="Calibri"/>
          <w:b/>
          <w:bCs/>
          <w:color w:val="FF0000"/>
          <w:sz w:val="22"/>
          <w:szCs w:val="22"/>
        </w:rPr>
        <w:t xml:space="preserve">Alt-3: As </w:t>
      </w:r>
      <w:r>
        <w:rPr>
          <w:rFonts w:ascii="Calibri" w:hAnsi="Calibri"/>
          <w:b/>
          <w:bCs/>
          <w:i/>
          <w:iCs/>
          <w:color w:val="FF0000"/>
          <w:sz w:val="22"/>
          <w:szCs w:val="22"/>
        </w:rPr>
        <w:t>firstPDCCH-MonitoringOccasionOfPEI-O + d,</w:t>
      </w:r>
      <w:r>
        <w:rPr>
          <w:rFonts w:ascii="Calibri" w:hAnsi="Calibri"/>
          <w:b/>
          <w:bCs/>
          <w:color w:val="FF0000"/>
          <w:sz w:val="22"/>
          <w:szCs w:val="22"/>
        </w:rPr>
        <w:t xml:space="preserve"> with </w:t>
      </w:r>
      <m:oMath>
        <m:r>
          <m:rPr>
            <m:sty m:val="bi"/>
          </m:rPr>
          <w:rPr>
            <w:rFonts w:ascii="Cambria Math" w:hAnsi="Cambria Math"/>
            <w:color w:val="FF0000"/>
            <w:sz w:val="22"/>
            <w:szCs w:val="22"/>
          </w:rPr>
          <m:t>d</m:t>
        </m:r>
        <m:r>
          <m:rPr>
            <m:sty m:val="b"/>
          </m:rPr>
          <w:rPr>
            <w:rFonts w:ascii="Cambria Math" w:hAnsi="Cambria Math" w:hint="eastAsia"/>
            <w:color w:val="FF0000"/>
            <w:sz w:val="22"/>
            <w:szCs w:val="22"/>
          </w:rPr>
          <m:t>∈</m:t>
        </m:r>
        <m:d>
          <m:dPr>
            <m:begChr m:val="{"/>
            <m:endChr m:val="}"/>
            <m:ctrlPr>
              <w:rPr>
                <w:rFonts w:ascii="Cambria Math" w:eastAsia="SimSun" w:hAnsi="Cambria Math" w:cs="Calibri"/>
                <w:b/>
                <w:bCs/>
                <w:color w:val="FF0000"/>
                <w:sz w:val="22"/>
                <w:szCs w:val="22"/>
              </w:rPr>
            </m:ctrlPr>
          </m:dPr>
          <m:e>
            <m:r>
              <m:rPr>
                <m:sty m:val="b"/>
              </m:rPr>
              <w:rPr>
                <w:rFonts w:ascii="Cambria Math" w:hAnsi="Cambria Math"/>
                <w:color w:val="FF0000"/>
                <w:sz w:val="22"/>
                <w:szCs w:val="22"/>
              </w:rPr>
              <m:t xml:space="preserve">0, </m:t>
            </m:r>
            <m:r>
              <m:rPr>
                <m:sty m:val="b"/>
              </m:rPr>
              <w:rPr>
                <w:rFonts w:ascii="Cambria Math" w:hAnsi="Cambria Math" w:hint="eastAsia"/>
                <w:color w:val="FF0000"/>
                <w:sz w:val="22"/>
                <w:szCs w:val="22"/>
              </w:rPr>
              <m:t>…</m:t>
            </m:r>
            <m:r>
              <m:rPr>
                <m:sty m:val="b"/>
              </m:rPr>
              <w:rPr>
                <w:rFonts w:ascii="Cambria Math" w:hAnsi="Cambria Math"/>
                <w:color w:val="FF0000"/>
                <w:sz w:val="22"/>
                <w:szCs w:val="22"/>
              </w:rPr>
              <m:t>, 10</m:t>
            </m:r>
            <m:r>
              <m:rPr>
                <m:sty m:val="b"/>
              </m:rPr>
              <w:rPr>
                <w:rFonts w:ascii="Cambria Math" w:hAnsi="Cambria Math" w:cs="Cambria Math"/>
                <w:color w:val="FF0000"/>
                <w:sz w:val="22"/>
                <w:szCs w:val="22"/>
              </w:rPr>
              <m:t>⋅</m:t>
            </m:r>
            <m:r>
              <m:rPr>
                <m:sty m:val="b"/>
              </m:rPr>
              <w:rPr>
                <w:rFonts w:ascii="Cambria Math" w:hAnsi="Cambria Math"/>
                <w:color w:val="FF0000"/>
                <w:sz w:val="22"/>
                <w:szCs w:val="22"/>
              </w:rPr>
              <m:t>14</m:t>
            </m:r>
            <m:r>
              <m:rPr>
                <m:sty m:val="b"/>
              </m:rPr>
              <w:rPr>
                <w:rFonts w:ascii="Cambria Math" w:hAnsi="Cambria Math" w:hint="eastAsia"/>
                <w:color w:val="FF0000"/>
                <w:sz w:val="22"/>
                <w:szCs w:val="22"/>
              </w:rPr>
              <m:t>⋅</m:t>
            </m:r>
            <m:sSup>
              <m:sSupPr>
                <m:ctrlPr>
                  <w:rPr>
                    <w:rFonts w:ascii="Cambria Math" w:eastAsia="SimSun" w:hAnsi="Cambria Math" w:cs="Calibri"/>
                    <w:b/>
                    <w:bCs/>
                    <w:color w:val="FF0000"/>
                    <w:sz w:val="22"/>
                    <w:szCs w:val="22"/>
                  </w:rPr>
                </m:ctrlPr>
              </m:sSupPr>
              <m:e>
                <m:r>
                  <m:rPr>
                    <m:sty m:val="b"/>
                  </m:rPr>
                  <w:rPr>
                    <w:rFonts w:ascii="Cambria Math" w:hAnsi="Cambria Math"/>
                    <w:color w:val="FF0000"/>
                    <w:sz w:val="22"/>
                    <w:szCs w:val="22"/>
                  </w:rPr>
                  <m:t>2</m:t>
                </m:r>
              </m:e>
              <m:sup>
                <m:r>
                  <m:rPr>
                    <m:sty m:val="bi"/>
                  </m:rPr>
                  <w:rPr>
                    <w:rFonts w:ascii="Cambria Math" w:hAnsi="Cambria Math"/>
                    <w:color w:val="FF0000"/>
                    <w:sz w:val="22"/>
                    <w:szCs w:val="22"/>
                  </w:rPr>
                  <m:t>μ</m:t>
                </m:r>
              </m:sup>
            </m:sSup>
            <m:r>
              <m:rPr>
                <m:sty m:val="b"/>
              </m:rPr>
              <w:rPr>
                <w:rFonts w:ascii="Cambria Math" w:hAnsi="Cambria Math" w:hint="eastAsia"/>
                <w:color w:val="FF0000"/>
                <w:sz w:val="22"/>
                <w:szCs w:val="22"/>
              </w:rPr>
              <m:t>-</m:t>
            </m:r>
            <m:r>
              <m:rPr>
                <m:sty m:val="b"/>
              </m:rPr>
              <w:rPr>
                <w:rFonts w:ascii="Cambria Math" w:hAnsi="Cambria Math"/>
                <w:color w:val="FF0000"/>
                <w:sz w:val="22"/>
                <w:szCs w:val="22"/>
              </w:rPr>
              <m:t xml:space="preserve">1, </m:t>
            </m:r>
            <m:r>
              <m:rPr>
                <m:sty m:val="bi"/>
              </m:rPr>
              <w:rPr>
                <w:rFonts w:ascii="Cambria Math" w:hAnsi="Cambria Math"/>
                <w:color w:val="FF0000"/>
                <w:sz w:val="22"/>
                <w:szCs w:val="22"/>
              </w:rPr>
              <m:t>μ</m:t>
            </m:r>
            <m:r>
              <m:rPr>
                <m:sty m:val="b"/>
              </m:rPr>
              <w:rPr>
                <w:rFonts w:ascii="Cambria Math" w:hAnsi="Cambria Math"/>
                <w:color w:val="FF0000"/>
                <w:sz w:val="22"/>
                <w:szCs w:val="22"/>
              </w:rPr>
              <m:t>=0, 1,2,3</m:t>
            </m:r>
          </m:e>
        </m:d>
      </m:oMath>
      <w:r>
        <w:rPr>
          <w:rFonts w:ascii="Calibri" w:hAnsi="Calibri"/>
          <w:b/>
          <w:bCs/>
          <w:color w:val="FF0000"/>
          <w:sz w:val="22"/>
          <w:szCs w:val="22"/>
        </w:rPr>
        <w:t xml:space="preserve">, and network only configures </w:t>
      </w:r>
      <w:r>
        <w:rPr>
          <w:rFonts w:ascii="Calibri" w:hAnsi="Calibri"/>
          <w:b/>
          <w:bCs/>
          <w:i/>
          <w:iCs/>
          <w:color w:val="FF0000"/>
          <w:sz w:val="22"/>
          <w:szCs w:val="22"/>
        </w:rPr>
        <w:t>d</w:t>
      </w:r>
    </w:p>
    <w:p w14:paraId="53B48E01" w14:textId="2F15701E" w:rsidR="00D56111" w:rsidRPr="00BB2835" w:rsidRDefault="00D56111" w:rsidP="00BB2835">
      <w:pPr>
        <w:pStyle w:val="ListParagraph"/>
        <w:ind w:left="1440"/>
        <w:rPr>
          <w:sz w:val="22"/>
          <w:szCs w:val="22"/>
        </w:rPr>
      </w:pPr>
    </w:p>
    <w:p w14:paraId="647B08BC" w14:textId="2DAD5485" w:rsidR="00BB2835" w:rsidRDefault="00BB2835">
      <w:pPr>
        <w:rPr>
          <w:sz w:val="22"/>
          <w:szCs w:val="22"/>
        </w:rPr>
      </w:pPr>
    </w:p>
    <w:p w14:paraId="0FACE5F2" w14:textId="77777777" w:rsidR="00D56111" w:rsidRDefault="00D56111" w:rsidP="00D56111">
      <w:pPr>
        <w:rPr>
          <w:sz w:val="22"/>
          <w:szCs w:val="22"/>
          <w:lang w:val="en-US"/>
        </w:rPr>
      </w:pPr>
      <w:bookmarkStart w:id="65" w:name="_Hlk93657669"/>
      <w:r>
        <w:rPr>
          <w:rFonts w:ascii="Calibri" w:hAnsi="Calibri"/>
          <w:b/>
          <w:bCs/>
          <w:sz w:val="22"/>
          <w:szCs w:val="22"/>
          <w:highlight w:val="yellow"/>
          <w:lang w:eastAsia="zh-TW"/>
        </w:rPr>
        <w:t>Proposal 2-2</w:t>
      </w:r>
      <w:r>
        <w:rPr>
          <w:rFonts w:ascii="Calibri" w:hAnsi="Calibri"/>
          <w:b/>
          <w:bCs/>
          <w:sz w:val="22"/>
          <w:szCs w:val="22"/>
          <w:lang w:eastAsia="zh-TW"/>
        </w:rPr>
        <w:t xml:space="preserve"> </w:t>
      </w:r>
      <w:r>
        <w:rPr>
          <w:rFonts w:ascii="Calibri" w:hAnsi="Calibri"/>
          <w:b/>
          <w:bCs/>
          <w:sz w:val="22"/>
          <w:szCs w:val="22"/>
        </w:rPr>
        <w:t>(Updated)</w:t>
      </w:r>
      <w:r>
        <w:rPr>
          <w:rFonts w:ascii="Calibri" w:hAnsi="Calibri"/>
          <w:sz w:val="22"/>
          <w:szCs w:val="22"/>
          <w:lang w:eastAsia="zh-TW"/>
        </w:rPr>
        <w:t>:</w:t>
      </w:r>
    </w:p>
    <w:p w14:paraId="3714EDD3" w14:textId="06730B5C" w:rsidR="00D56111" w:rsidRDefault="00D56111" w:rsidP="00D56111">
      <w:pPr>
        <w:rPr>
          <w:rFonts w:ascii="Calibri" w:hAnsi="Calibri"/>
          <w:b/>
          <w:bCs/>
          <w:sz w:val="22"/>
          <w:szCs w:val="22"/>
          <w:lang w:eastAsia="zh-TW"/>
        </w:rPr>
      </w:pPr>
      <w:r>
        <w:rPr>
          <w:rFonts w:ascii="Calibri" w:hAnsi="Calibri"/>
          <w:b/>
          <w:bCs/>
          <w:sz w:val="22"/>
          <w:szCs w:val="22"/>
          <w:lang w:eastAsia="zh-TW"/>
        </w:rPr>
        <w:t>For the value PEI-RNTI, decide one of the following:</w:t>
      </w:r>
    </w:p>
    <w:p w14:paraId="026345D6" w14:textId="2658C89D" w:rsidR="00D56111" w:rsidRPr="00D56111" w:rsidRDefault="00D56111" w:rsidP="00A5376F">
      <w:pPr>
        <w:pStyle w:val="ListParagraph"/>
        <w:numPr>
          <w:ilvl w:val="0"/>
          <w:numId w:val="46"/>
        </w:numPr>
        <w:rPr>
          <w:rFonts w:ascii="Calibri" w:hAnsi="Calibri"/>
          <w:b/>
          <w:bCs/>
          <w:sz w:val="22"/>
          <w:szCs w:val="22"/>
          <w:lang w:eastAsia="zh-TW"/>
        </w:rPr>
      </w:pPr>
      <w:r w:rsidRPr="00BB2835">
        <w:rPr>
          <w:rFonts w:ascii="Calibri" w:hAnsi="Calibri"/>
          <w:b/>
          <w:bCs/>
          <w:color w:val="FF0000"/>
          <w:sz w:val="22"/>
          <w:szCs w:val="22"/>
          <w:lang w:eastAsia="zh-TW"/>
        </w:rPr>
        <w:t>Alt-1</w:t>
      </w:r>
      <w:r w:rsidRPr="00D56111">
        <w:rPr>
          <w:rFonts w:ascii="Calibri" w:hAnsi="Calibri"/>
          <w:b/>
          <w:bCs/>
          <w:sz w:val="22"/>
          <w:szCs w:val="22"/>
          <w:lang w:eastAsia="zh-TW"/>
        </w:rPr>
        <w:t>: PEI-RNTI is of fixed value, and value design is up to RAN2.</w:t>
      </w:r>
    </w:p>
    <w:p w14:paraId="76FE33B3" w14:textId="028C6C9D" w:rsidR="00D56111" w:rsidRPr="00D56111" w:rsidRDefault="00D56111" w:rsidP="00A5376F">
      <w:pPr>
        <w:pStyle w:val="ListParagraph"/>
        <w:numPr>
          <w:ilvl w:val="0"/>
          <w:numId w:val="45"/>
        </w:numPr>
        <w:rPr>
          <w:rFonts w:ascii="Calibri" w:hAnsi="Calibri" w:cs="Calibri"/>
          <w:b/>
          <w:bCs/>
          <w:sz w:val="22"/>
          <w:szCs w:val="22"/>
          <w:lang w:eastAsia="zh-TW"/>
        </w:rPr>
      </w:pPr>
      <w:r w:rsidRPr="00BB2835">
        <w:rPr>
          <w:rFonts w:ascii="Calibri" w:hAnsi="Calibri"/>
          <w:b/>
          <w:bCs/>
          <w:color w:val="FF0000"/>
          <w:sz w:val="22"/>
          <w:szCs w:val="22"/>
          <w:lang w:eastAsia="zh-TW"/>
        </w:rPr>
        <w:t>Alt-2</w:t>
      </w:r>
      <w:r w:rsidRPr="00D56111">
        <w:rPr>
          <w:rFonts w:ascii="Calibri" w:hAnsi="Calibri"/>
          <w:b/>
          <w:bCs/>
          <w:sz w:val="22"/>
          <w:szCs w:val="22"/>
          <w:lang w:eastAsia="zh-TW"/>
        </w:rPr>
        <w:t>: PEI-RNTI can be selected to be P-RNTI or a new fixed value, and the new fixed value is up to RAN2 design.</w:t>
      </w:r>
    </w:p>
    <w:p w14:paraId="1112627A" w14:textId="58B94C0C" w:rsidR="00D56111" w:rsidRDefault="00D56111" w:rsidP="00A5376F">
      <w:pPr>
        <w:pStyle w:val="ListParagraph"/>
        <w:numPr>
          <w:ilvl w:val="0"/>
          <w:numId w:val="44"/>
        </w:numPr>
        <w:rPr>
          <w:rFonts w:ascii="Calibri" w:hAnsi="Calibri"/>
          <w:b/>
          <w:bCs/>
          <w:color w:val="FF0000"/>
          <w:sz w:val="22"/>
          <w:szCs w:val="22"/>
          <w:lang w:eastAsia="zh-TW"/>
        </w:rPr>
      </w:pPr>
      <w:r>
        <w:rPr>
          <w:rFonts w:ascii="Calibri" w:hAnsi="Calibri"/>
          <w:b/>
          <w:bCs/>
          <w:color w:val="FF0000"/>
          <w:sz w:val="22"/>
          <w:szCs w:val="22"/>
          <w:lang w:eastAsia="zh-TW"/>
        </w:rPr>
        <w:t>FFS: Implicit indication for the selection without RRC impact</w:t>
      </w:r>
    </w:p>
    <w:bookmarkEnd w:id="65"/>
    <w:p w14:paraId="19A31145" w14:textId="02F09B3B" w:rsidR="00D56111" w:rsidRDefault="00D56111" w:rsidP="00D56111">
      <w:pPr>
        <w:rPr>
          <w:rFonts w:ascii="Calibri" w:hAnsi="Calibri"/>
          <w:b/>
          <w:bCs/>
          <w:sz w:val="22"/>
          <w:szCs w:val="22"/>
          <w:lang w:val="en-US" w:eastAsia="zh-TW"/>
        </w:rPr>
      </w:pPr>
      <w:r w:rsidRPr="00D56111">
        <w:rPr>
          <w:rFonts w:ascii="Calibri" w:hAnsi="Calibri"/>
          <w:b/>
          <w:bCs/>
          <w:color w:val="FF0000"/>
          <w:sz w:val="22"/>
          <w:szCs w:val="22"/>
          <w:highlight w:val="yellow"/>
          <w:lang w:eastAsia="zh-TW"/>
        </w:rPr>
        <w:lastRenderedPageBreak/>
        <w:t>Conclusion</w:t>
      </w:r>
      <w:r>
        <w:rPr>
          <w:rFonts w:ascii="Calibri" w:hAnsi="Calibri"/>
          <w:b/>
          <w:bCs/>
          <w:sz w:val="22"/>
          <w:szCs w:val="22"/>
          <w:highlight w:val="yellow"/>
          <w:lang w:eastAsia="zh-TW"/>
        </w:rPr>
        <w:t xml:space="preserve"> </w:t>
      </w:r>
      <w:bookmarkStart w:id="66" w:name="_Hlk93657818"/>
      <w:r>
        <w:rPr>
          <w:rFonts w:ascii="Calibri" w:hAnsi="Calibri"/>
          <w:b/>
          <w:bCs/>
          <w:sz w:val="22"/>
          <w:szCs w:val="22"/>
          <w:highlight w:val="yellow"/>
          <w:lang w:eastAsia="zh-TW"/>
        </w:rPr>
        <w:t>5-4</w:t>
      </w:r>
      <w:r>
        <w:rPr>
          <w:rFonts w:ascii="Calibri" w:hAnsi="Calibri"/>
          <w:b/>
          <w:bCs/>
          <w:sz w:val="22"/>
          <w:szCs w:val="22"/>
          <w:lang w:eastAsia="zh-TW"/>
        </w:rPr>
        <w:t>: (Updated)</w:t>
      </w:r>
    </w:p>
    <w:p w14:paraId="1FDA47CE" w14:textId="38FB1711" w:rsidR="00D56111" w:rsidRPr="00D56111" w:rsidRDefault="00D56111" w:rsidP="00D56111">
      <w:pPr>
        <w:rPr>
          <w:rFonts w:ascii="Calibri" w:hAnsi="Calibri"/>
          <w:color w:val="FF0000"/>
          <w:sz w:val="22"/>
          <w:szCs w:val="22"/>
          <w:lang w:eastAsia="zh-TW"/>
        </w:rPr>
      </w:pPr>
      <w:r>
        <w:rPr>
          <w:rFonts w:ascii="Calibri" w:hAnsi="Calibri"/>
          <w:b/>
          <w:bCs/>
          <w:sz w:val="22"/>
          <w:szCs w:val="22"/>
          <w:lang w:eastAsia="zh-TW"/>
        </w:rPr>
        <w:t xml:space="preserve">When </w:t>
      </w:r>
      <m:oMath>
        <m:r>
          <m:rPr>
            <m:sty m:val="bi"/>
          </m:rPr>
          <w:rPr>
            <w:rFonts w:ascii="Cambria Math" w:hAnsi="Cambria Math"/>
            <w:sz w:val="22"/>
            <w:szCs w:val="22"/>
            <w:lang w:eastAsia="zh-TW"/>
          </w:rPr>
          <m:t>2≤</m:t>
        </m:r>
        <m:r>
          <m:rPr>
            <m:nor/>
          </m:rPr>
          <w:rPr>
            <w:rFonts w:ascii="Calibri" w:hAnsi="Calibri"/>
            <w:b/>
            <w:bCs/>
            <w:i/>
            <w:iCs/>
            <w:sz w:val="22"/>
            <w:szCs w:val="22"/>
            <w:lang w:eastAsia="zh-TW"/>
          </w:rPr>
          <m:t>subgroupNumPerPO</m:t>
        </m:r>
        <m:r>
          <m:rPr>
            <m:sty m:val="b"/>
          </m:rPr>
          <w:rPr>
            <w:rFonts w:ascii="Cambria Math" w:hAnsi="Cambria Math"/>
            <w:sz w:val="22"/>
            <w:szCs w:val="22"/>
            <w:lang w:eastAsia="zh-TW"/>
          </w:rPr>
          <m:t>≤8</m:t>
        </m:r>
      </m:oMath>
      <w:r>
        <w:rPr>
          <w:rFonts w:ascii="Calibri" w:hAnsi="Calibri"/>
          <w:b/>
          <w:bCs/>
          <w:sz w:val="22"/>
          <w:szCs w:val="22"/>
          <w:lang w:eastAsia="zh-TW"/>
        </w:rPr>
        <w:t xml:space="preserve"> is configured by network but UE is not </w:t>
      </w:r>
      <w:r>
        <w:rPr>
          <w:rFonts w:ascii="Calibri" w:hAnsi="Calibri"/>
          <w:b/>
          <w:bCs/>
          <w:lang w:eastAsia="zh-TW"/>
        </w:rPr>
        <w:t>explicitly or implicitly indicated</w:t>
      </w:r>
      <w:r>
        <w:rPr>
          <w:rFonts w:ascii="Calibri" w:hAnsi="Calibri"/>
          <w:b/>
          <w:bCs/>
          <w:sz w:val="22"/>
          <w:szCs w:val="22"/>
          <w:lang w:eastAsia="zh-TW"/>
        </w:rPr>
        <w:t xml:space="preserve"> a subgroup index, </w:t>
      </w:r>
      <w:r w:rsidRPr="00D56111">
        <w:rPr>
          <w:rFonts w:ascii="Calibri" w:hAnsi="Calibri"/>
          <w:b/>
          <w:bCs/>
          <w:color w:val="FF0000"/>
          <w:sz w:val="22"/>
          <w:szCs w:val="22"/>
          <w:lang w:eastAsia="zh-TW"/>
        </w:rPr>
        <w:t>UE behaviour is undefined</w:t>
      </w:r>
    </w:p>
    <w:p w14:paraId="216D80BD" w14:textId="6D6E1C84" w:rsidR="00D56111" w:rsidRPr="00D56111" w:rsidRDefault="00D56111" w:rsidP="00A5376F">
      <w:pPr>
        <w:pStyle w:val="ListParagraph"/>
        <w:numPr>
          <w:ilvl w:val="0"/>
          <w:numId w:val="43"/>
        </w:numPr>
        <w:rPr>
          <w:rFonts w:ascii="Calibri" w:hAnsi="Calibri"/>
          <w:b/>
          <w:bCs/>
          <w:color w:val="FF0000"/>
          <w:sz w:val="22"/>
          <w:szCs w:val="22"/>
          <w:lang w:val="en-US" w:eastAsia="zh-TW"/>
        </w:rPr>
      </w:pPr>
      <w:r w:rsidRPr="00D56111">
        <w:rPr>
          <w:rFonts w:ascii="Calibri" w:hAnsi="Calibri"/>
          <w:b/>
          <w:bCs/>
          <w:color w:val="FF0000"/>
          <w:sz w:val="22"/>
          <w:szCs w:val="22"/>
          <w:lang w:val="en-US" w:eastAsia="zh-TW"/>
        </w:rPr>
        <w:t>Can be revisited if needed after RAN2 decisions</w:t>
      </w:r>
    </w:p>
    <w:bookmarkEnd w:id="66"/>
    <w:p w14:paraId="6A434294" w14:textId="315E0CFF" w:rsidR="00D56111" w:rsidRDefault="00D56111">
      <w:pPr>
        <w:rPr>
          <w:sz w:val="22"/>
          <w:szCs w:val="22"/>
        </w:rPr>
      </w:pPr>
    </w:p>
    <w:p w14:paraId="00255554" w14:textId="69DC4AC2" w:rsidR="00D56111" w:rsidRDefault="00D56111">
      <w:pPr>
        <w:rPr>
          <w:sz w:val="22"/>
          <w:szCs w:val="22"/>
        </w:rPr>
      </w:pPr>
    </w:p>
    <w:p w14:paraId="432CDB47" w14:textId="77777777" w:rsidR="00BB2835" w:rsidRDefault="00BB2835">
      <w:pPr>
        <w:rPr>
          <w:sz w:val="22"/>
          <w:szCs w:val="22"/>
        </w:rPr>
      </w:pPr>
    </w:p>
    <w:p w14:paraId="6A27CAE7" w14:textId="77777777" w:rsidR="00D56111" w:rsidRDefault="00D56111" w:rsidP="00D56111">
      <w:pPr>
        <w:rPr>
          <w:rFonts w:ascii="Calibri" w:hAnsi="Calibri"/>
          <w:b/>
          <w:bCs/>
          <w:sz w:val="22"/>
          <w:szCs w:val="22"/>
          <w:lang w:val="en-US" w:eastAsia="zh-TW"/>
        </w:rPr>
      </w:pPr>
      <w:bookmarkStart w:id="67" w:name="_Hlk93657922"/>
      <w:r>
        <w:rPr>
          <w:rFonts w:ascii="Calibri" w:hAnsi="Calibri"/>
          <w:b/>
          <w:bCs/>
          <w:sz w:val="22"/>
          <w:szCs w:val="22"/>
          <w:highlight w:val="yellow"/>
          <w:lang w:eastAsia="zh-TW"/>
        </w:rPr>
        <w:t>Conclusion 4-2</w:t>
      </w:r>
      <w:r>
        <w:rPr>
          <w:rFonts w:ascii="Calibri" w:hAnsi="Calibri"/>
          <w:b/>
          <w:bCs/>
          <w:sz w:val="22"/>
          <w:szCs w:val="22"/>
          <w:lang w:eastAsia="zh-TW"/>
        </w:rPr>
        <w:t xml:space="preserve"> </w:t>
      </w:r>
      <w:r>
        <w:rPr>
          <w:rFonts w:ascii="Calibri" w:hAnsi="Calibri"/>
          <w:b/>
          <w:bCs/>
          <w:sz w:val="22"/>
          <w:szCs w:val="22"/>
          <w:highlight w:val="yellow"/>
        </w:rPr>
        <w:t>(posted @ 5pm 1/19 UTC</w:t>
      </w:r>
      <w:r>
        <w:rPr>
          <w:rFonts w:ascii="Calibri" w:hAnsi="Calibri"/>
          <w:b/>
          <w:bCs/>
          <w:sz w:val="22"/>
          <w:szCs w:val="22"/>
        </w:rPr>
        <w:t xml:space="preserve">; </w:t>
      </w:r>
      <w:r>
        <w:rPr>
          <w:rFonts w:ascii="Calibri" w:hAnsi="Calibri"/>
          <w:b/>
          <w:bCs/>
          <w:color w:val="FF0000"/>
          <w:sz w:val="22"/>
          <w:szCs w:val="22"/>
        </w:rPr>
        <w:t>last note is added @ 10pm 1/20 UTC</w:t>
      </w:r>
      <w:r>
        <w:rPr>
          <w:rFonts w:ascii="Calibri" w:hAnsi="Calibri"/>
          <w:b/>
          <w:bCs/>
          <w:sz w:val="22"/>
          <w:szCs w:val="22"/>
        </w:rPr>
        <w:t>)</w:t>
      </w:r>
      <w:r>
        <w:rPr>
          <w:rFonts w:ascii="Calibri" w:hAnsi="Calibri"/>
          <w:b/>
          <w:bCs/>
          <w:sz w:val="22"/>
          <w:szCs w:val="22"/>
          <w:lang w:eastAsia="zh-TW"/>
        </w:rPr>
        <w:t>:</w:t>
      </w:r>
    </w:p>
    <w:p w14:paraId="139FFA47" w14:textId="77777777" w:rsidR="00D56111" w:rsidRDefault="00D56111" w:rsidP="00D56111">
      <w:pPr>
        <w:rPr>
          <w:rFonts w:ascii="Calibri" w:hAnsi="Calibri"/>
          <w:b/>
          <w:bCs/>
          <w:sz w:val="22"/>
          <w:szCs w:val="22"/>
          <w:lang w:eastAsia="zh-TW"/>
        </w:rPr>
      </w:pPr>
      <w:r>
        <w:rPr>
          <w:rFonts w:ascii="Calibri" w:hAnsi="Calibri"/>
          <w:b/>
          <w:bCs/>
          <w:sz w:val="22"/>
          <w:szCs w:val="22"/>
          <w:lang w:eastAsia="zh-TW"/>
        </w:rPr>
        <w:t>For a UE supporting R17 paging enhancement feature, it is up to UE implementation whether the UE monitors the MO(s) for a PEI.</w:t>
      </w:r>
    </w:p>
    <w:p w14:paraId="7B514105" w14:textId="77777777" w:rsidR="00D56111" w:rsidRDefault="00D56111" w:rsidP="00A5376F">
      <w:pPr>
        <w:numPr>
          <w:ilvl w:val="0"/>
          <w:numId w:val="47"/>
        </w:numPr>
        <w:rPr>
          <w:rFonts w:ascii="Calibri" w:hAnsi="Calibri"/>
          <w:sz w:val="22"/>
          <w:szCs w:val="22"/>
          <w:lang w:eastAsia="zh-TW"/>
        </w:rPr>
      </w:pPr>
      <w:r>
        <w:rPr>
          <w:rFonts w:ascii="Calibri" w:hAnsi="Calibri"/>
          <w:b/>
          <w:bCs/>
          <w:sz w:val="22"/>
          <w:szCs w:val="22"/>
          <w:lang w:eastAsia="zh-TW"/>
        </w:rPr>
        <w:t>If UE decides to not to monitor PEI, it has to monitor UE’s PO as defined in 38.304.</w:t>
      </w:r>
    </w:p>
    <w:p w14:paraId="773844BD" w14:textId="77777777" w:rsidR="00D56111" w:rsidRDefault="00D56111" w:rsidP="00A5376F">
      <w:pPr>
        <w:numPr>
          <w:ilvl w:val="0"/>
          <w:numId w:val="47"/>
        </w:numPr>
        <w:rPr>
          <w:rFonts w:ascii="Calibri" w:hAnsi="Calibri"/>
          <w:color w:val="FF0000"/>
          <w:sz w:val="22"/>
          <w:szCs w:val="22"/>
          <w:lang w:eastAsia="zh-TW"/>
        </w:rPr>
      </w:pPr>
      <w:r>
        <w:rPr>
          <w:rFonts w:ascii="Calibri" w:hAnsi="Calibri"/>
          <w:b/>
          <w:bCs/>
          <w:color w:val="FF0000"/>
          <w:sz w:val="22"/>
          <w:szCs w:val="22"/>
          <w:lang w:eastAsia="zh-TW"/>
        </w:rPr>
        <w:t>Note: No specification impact</w:t>
      </w:r>
    </w:p>
    <w:p w14:paraId="4E84D348" w14:textId="77777777" w:rsidR="00BB2835" w:rsidRDefault="00BB2835" w:rsidP="00D56111">
      <w:pPr>
        <w:rPr>
          <w:rFonts w:ascii="Calibri" w:hAnsi="Calibri"/>
          <w:sz w:val="22"/>
          <w:szCs w:val="22"/>
          <w:lang w:eastAsia="zh-TW"/>
        </w:rPr>
      </w:pPr>
    </w:p>
    <w:p w14:paraId="5BC5BCC3" w14:textId="77777777" w:rsidR="00D56111" w:rsidRDefault="00D56111" w:rsidP="00D56111">
      <w:pPr>
        <w:rPr>
          <w:rFonts w:ascii="Calibri" w:hAnsi="Calibri"/>
          <w:b/>
          <w:bCs/>
          <w:sz w:val="22"/>
          <w:szCs w:val="22"/>
          <w:lang w:eastAsia="zh-TW"/>
        </w:rPr>
      </w:pPr>
      <w:r>
        <w:rPr>
          <w:rFonts w:ascii="Calibri" w:hAnsi="Calibri"/>
          <w:b/>
          <w:bCs/>
          <w:sz w:val="22"/>
          <w:szCs w:val="22"/>
          <w:highlight w:val="yellow"/>
          <w:lang w:eastAsia="zh-TW"/>
        </w:rPr>
        <w:t>Proposal 4-4</w:t>
      </w:r>
      <w:r>
        <w:rPr>
          <w:rFonts w:ascii="Calibri" w:hAnsi="Calibri"/>
          <w:b/>
          <w:bCs/>
          <w:sz w:val="22"/>
          <w:szCs w:val="22"/>
          <w:lang w:eastAsia="zh-TW"/>
        </w:rPr>
        <w:t xml:space="preserve"> </w:t>
      </w:r>
      <w:r>
        <w:rPr>
          <w:rFonts w:ascii="Calibri" w:hAnsi="Calibri"/>
          <w:b/>
          <w:bCs/>
          <w:sz w:val="22"/>
          <w:szCs w:val="22"/>
          <w:highlight w:val="yellow"/>
        </w:rPr>
        <w:t>(posted @ 5pm 1/19 UTC</w:t>
      </w:r>
      <w:r>
        <w:rPr>
          <w:rFonts w:ascii="Calibri" w:hAnsi="Calibri"/>
          <w:b/>
          <w:bCs/>
          <w:sz w:val="22"/>
          <w:szCs w:val="22"/>
        </w:rPr>
        <w:t>)</w:t>
      </w:r>
      <w:r>
        <w:rPr>
          <w:rFonts w:ascii="Calibri" w:hAnsi="Calibri"/>
          <w:b/>
          <w:bCs/>
          <w:sz w:val="22"/>
          <w:szCs w:val="22"/>
          <w:lang w:eastAsia="zh-TW"/>
        </w:rPr>
        <w:t xml:space="preserve">: </w:t>
      </w:r>
    </w:p>
    <w:p w14:paraId="4BE76978" w14:textId="77777777" w:rsidR="00D56111" w:rsidRDefault="00D56111" w:rsidP="00D56111">
      <w:pPr>
        <w:rPr>
          <w:rFonts w:ascii="Calibri" w:hAnsi="Calibri"/>
          <w:b/>
          <w:bCs/>
          <w:sz w:val="22"/>
          <w:szCs w:val="22"/>
          <w:lang w:eastAsia="zh-TW"/>
        </w:rPr>
      </w:pPr>
      <w:r>
        <w:rPr>
          <w:rFonts w:ascii="Calibri" w:hAnsi="Calibri"/>
          <w:b/>
          <w:bCs/>
          <w:sz w:val="22"/>
          <w:szCs w:val="22"/>
          <w:lang w:eastAsia="zh-TW"/>
        </w:rPr>
        <w:t xml:space="preserve">The PDCCH monitoring occasions defined by </w:t>
      </w:r>
      <w:r>
        <w:rPr>
          <w:rFonts w:ascii="Calibri" w:hAnsi="Calibri"/>
          <w:b/>
          <w:bCs/>
          <w:i/>
          <w:iCs/>
          <w:sz w:val="22"/>
          <w:szCs w:val="22"/>
          <w:lang w:eastAsia="zh-TW"/>
        </w:rPr>
        <w:t>peiSearchSpace</w:t>
      </w:r>
      <w:r>
        <w:rPr>
          <w:rFonts w:ascii="Calibri" w:hAnsi="Calibri"/>
          <w:b/>
          <w:bCs/>
          <w:sz w:val="22"/>
          <w:szCs w:val="22"/>
          <w:lang w:eastAsia="zh-TW"/>
        </w:rPr>
        <w:t xml:space="preserve"> colliding with UL symbols are omitted from the determination of the PEI monitoring occasions. The PDCCH monitoring occasions for PEI which do not overlap with UL symbols (determined according to </w:t>
      </w:r>
      <w:r>
        <w:rPr>
          <w:rFonts w:ascii="Calibri" w:hAnsi="Calibri"/>
          <w:b/>
          <w:bCs/>
          <w:i/>
          <w:iCs/>
          <w:sz w:val="22"/>
          <w:szCs w:val="22"/>
          <w:lang w:eastAsia="zh-TW"/>
        </w:rPr>
        <w:t>tdd-UL-DL-ConfigurationCommon</w:t>
      </w:r>
      <w:r>
        <w:rPr>
          <w:rFonts w:ascii="Calibri" w:hAnsi="Calibri"/>
          <w:b/>
          <w:bCs/>
          <w:sz w:val="22"/>
          <w:szCs w:val="22"/>
          <w:lang w:eastAsia="zh-TW"/>
        </w:rPr>
        <w:t>) are sequentially numbered from zero starting from the first PDCCH monitoring occasion for PEI in the PEI-O.</w:t>
      </w:r>
    </w:p>
    <w:p w14:paraId="0A92C042" w14:textId="5136574F" w:rsidR="00BB2835" w:rsidRDefault="00BB2835" w:rsidP="00D56111">
      <w:pPr>
        <w:rPr>
          <w:rFonts w:ascii="Calibri" w:hAnsi="Calibri"/>
          <w:sz w:val="22"/>
          <w:szCs w:val="22"/>
          <w:lang w:eastAsia="zh-TW"/>
        </w:rPr>
      </w:pPr>
    </w:p>
    <w:p w14:paraId="50D1E9BF" w14:textId="77777777" w:rsidR="00D56111" w:rsidRDefault="00D56111" w:rsidP="00D56111">
      <w:pPr>
        <w:rPr>
          <w:b/>
          <w:bCs/>
          <w:sz w:val="22"/>
          <w:szCs w:val="22"/>
          <w:highlight w:val="yellow"/>
        </w:rPr>
      </w:pPr>
      <w:r>
        <w:rPr>
          <w:rFonts w:ascii="Calibri" w:hAnsi="Calibri"/>
          <w:b/>
          <w:bCs/>
          <w:sz w:val="22"/>
          <w:szCs w:val="22"/>
          <w:highlight w:val="yellow"/>
          <w:lang w:eastAsia="zh-TW"/>
        </w:rPr>
        <w:t xml:space="preserve">Proposal 5-1 </w:t>
      </w:r>
      <w:r>
        <w:rPr>
          <w:rFonts w:ascii="Calibri" w:hAnsi="Calibri"/>
          <w:b/>
          <w:bCs/>
          <w:sz w:val="22"/>
          <w:szCs w:val="22"/>
          <w:highlight w:val="yellow"/>
        </w:rPr>
        <w:t>(posted @ 5pm 1/19 UTC</w:t>
      </w:r>
      <w:r>
        <w:rPr>
          <w:rFonts w:ascii="Calibri" w:hAnsi="Calibri"/>
          <w:b/>
          <w:bCs/>
          <w:sz w:val="22"/>
          <w:szCs w:val="22"/>
        </w:rPr>
        <w:t>)</w:t>
      </w:r>
      <w:r>
        <w:rPr>
          <w:rFonts w:ascii="Calibri" w:hAnsi="Calibri"/>
          <w:b/>
          <w:bCs/>
          <w:sz w:val="22"/>
          <w:szCs w:val="22"/>
          <w:highlight w:val="yellow"/>
          <w:lang w:eastAsia="zh-TW"/>
        </w:rPr>
        <w:t>:</w:t>
      </w:r>
    </w:p>
    <w:p w14:paraId="20012233" w14:textId="77777777" w:rsidR="00D56111" w:rsidRDefault="00D56111" w:rsidP="00D56111">
      <w:pPr>
        <w:rPr>
          <w:rFonts w:ascii="Calibri" w:hAnsi="Calibri" w:cs="Calibri"/>
          <w:b/>
          <w:bCs/>
          <w:sz w:val="22"/>
          <w:szCs w:val="22"/>
          <w:lang w:eastAsia="zh-TW"/>
        </w:rPr>
      </w:pPr>
      <w:r>
        <w:rPr>
          <w:rFonts w:ascii="Calibri" w:hAnsi="Calibri"/>
          <w:b/>
          <w:bCs/>
          <w:sz w:val="22"/>
          <w:szCs w:val="22"/>
          <w:lang w:eastAsia="zh-TW"/>
        </w:rPr>
        <w:t>The transmission power of PEI is based on the same determination method as paging PDCCH, and the following TP is adopted:</w:t>
      </w:r>
    </w:p>
    <w:tbl>
      <w:tblPr>
        <w:tblW w:w="9870" w:type="dxa"/>
        <w:tblInd w:w="606" w:type="dxa"/>
        <w:tblCellMar>
          <w:left w:w="0" w:type="dxa"/>
          <w:right w:w="0" w:type="dxa"/>
        </w:tblCellMar>
        <w:tblLook w:val="04A0" w:firstRow="1" w:lastRow="0" w:firstColumn="1" w:lastColumn="0" w:noHBand="0" w:noVBand="1"/>
      </w:tblPr>
      <w:tblGrid>
        <w:gridCol w:w="9870"/>
      </w:tblGrid>
      <w:tr w:rsidR="00D56111" w14:paraId="439A5B17" w14:textId="77777777" w:rsidTr="00D56111">
        <w:tc>
          <w:tcPr>
            <w:tcW w:w="9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9C1E3" w14:textId="77777777" w:rsidR="00D56111" w:rsidRDefault="00D56111">
            <w:pPr>
              <w:spacing w:before="120" w:after="120"/>
              <w:rPr>
                <w:rFonts w:ascii="Calibri" w:hAnsi="Calibri"/>
                <w:sz w:val="20"/>
                <w:szCs w:val="20"/>
                <w:lang w:eastAsia="zh-TW"/>
              </w:rPr>
            </w:pPr>
            <w:r>
              <w:rPr>
                <w:rFonts w:ascii="Calibri" w:hAnsi="Calibri"/>
                <w:sz w:val="20"/>
                <w:szCs w:val="20"/>
                <w:lang w:eastAsia="zh-TW"/>
              </w:rPr>
              <w:t>.............................................................. Text Proposal for 38.213..............................................................................</w:t>
            </w:r>
          </w:p>
          <w:p w14:paraId="4DE0069E" w14:textId="77777777" w:rsidR="00D56111" w:rsidRDefault="00D56111">
            <w:pPr>
              <w:keepNext/>
              <w:spacing w:before="120" w:after="120" w:line="252" w:lineRule="auto"/>
              <w:rPr>
                <w:rFonts w:ascii="Calibri" w:hAnsi="Calibri"/>
                <w:sz w:val="20"/>
                <w:szCs w:val="20"/>
                <w:lang w:eastAsia="zh-TW"/>
              </w:rPr>
            </w:pPr>
            <w:r>
              <w:rPr>
                <w:rFonts w:ascii="Calibri" w:hAnsi="Calibri"/>
                <w:sz w:val="20"/>
                <w:szCs w:val="20"/>
                <w:lang w:eastAsia="zh-TW"/>
              </w:rPr>
              <w:t>4.1          Cell search</w:t>
            </w:r>
          </w:p>
          <w:p w14:paraId="266ABD7B" w14:textId="77777777" w:rsidR="00D56111" w:rsidRDefault="00D56111">
            <w:pPr>
              <w:spacing w:before="120" w:after="120"/>
              <w:rPr>
                <w:rFonts w:ascii="Calibri" w:hAnsi="Calibri"/>
                <w:sz w:val="20"/>
                <w:szCs w:val="20"/>
                <w:lang w:eastAsia="zh-TW"/>
              </w:rPr>
            </w:pPr>
            <w:r>
              <w:rPr>
                <w:rFonts w:ascii="Calibri" w:hAnsi="Calibri"/>
                <w:sz w:val="20"/>
                <w:szCs w:val="20"/>
                <w:lang w:eastAsia="zh-TW"/>
              </w:rPr>
              <w:t xml:space="preserve">Cell search is the procedure for a UE to acquire time and frequency synchronization with a cell and to detect the physical layer Cell ID of the cell. </w:t>
            </w:r>
          </w:p>
          <w:p w14:paraId="67F3E89B" w14:textId="77777777" w:rsidR="00D56111" w:rsidRDefault="00D56111">
            <w:pPr>
              <w:spacing w:before="120" w:after="120"/>
              <w:rPr>
                <w:rFonts w:ascii="Calibri" w:hAnsi="Calibri"/>
                <w:sz w:val="20"/>
                <w:szCs w:val="20"/>
                <w:lang w:eastAsia="zh-TW"/>
              </w:rPr>
            </w:pPr>
            <w:r>
              <w:rPr>
                <w:rFonts w:ascii="Calibri" w:hAnsi="Calibri"/>
                <w:sz w:val="20"/>
                <w:szCs w:val="20"/>
                <w:lang w:eastAsia="zh-TW"/>
              </w:rPr>
              <w:t xml:space="preserve">A UE receives the following synchronization signals (SS) in order to perform cell search: the primary synchronization signal (PSS) and secondary synchronization signal (SSS) as defined in [4, TS 38.211]. </w:t>
            </w:r>
          </w:p>
          <w:p w14:paraId="132F62BF" w14:textId="77777777" w:rsidR="00D56111" w:rsidRDefault="00D56111">
            <w:pPr>
              <w:spacing w:before="120" w:after="120"/>
              <w:rPr>
                <w:rFonts w:ascii="Calibri" w:hAnsi="Calibri"/>
                <w:sz w:val="20"/>
                <w:szCs w:val="20"/>
                <w:lang w:eastAsia="zh-TW"/>
              </w:rPr>
            </w:pPr>
            <w:r>
              <w:rPr>
                <w:rFonts w:ascii="Calibri" w:hAnsi="Calibri"/>
                <w:sz w:val="20"/>
                <w:szCs w:val="20"/>
                <w:lang w:eastAsia="zh-TW"/>
              </w:rPr>
              <w:t>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dB. If the UE has not been provided dedicated higher layer parameters, the UE may assume that the ratio of PDCCH DMRS EPRE to SSS EPRE is within -8 dB and 8 dB when the UE monitors PDCCHs for a DCI format 1_0 with CRC scrambled by SI-RNTI, P-RNTI, or RA-RNTI</w:t>
            </w:r>
            <w:r>
              <w:rPr>
                <w:rFonts w:ascii="Calibri" w:hAnsi="Calibri"/>
                <w:color w:val="FF0000"/>
                <w:sz w:val="20"/>
                <w:szCs w:val="20"/>
                <w:lang w:eastAsia="zh-TW"/>
              </w:rPr>
              <w:t>, and DCI format 2_7 with CRC scrambled by PEI-RNTI</w:t>
            </w:r>
            <w:r>
              <w:rPr>
                <w:rFonts w:ascii="Calibri" w:hAnsi="Calibri"/>
                <w:sz w:val="20"/>
                <w:szCs w:val="20"/>
                <w:lang w:eastAsia="zh-TW"/>
              </w:rPr>
              <w:t xml:space="preserve">. </w:t>
            </w:r>
          </w:p>
          <w:p w14:paraId="1BEBE419" w14:textId="77777777" w:rsidR="00D56111" w:rsidRDefault="00D56111">
            <w:pPr>
              <w:spacing w:before="120" w:after="120"/>
              <w:rPr>
                <w:rFonts w:ascii="Calibri" w:hAnsi="Calibri"/>
                <w:sz w:val="20"/>
                <w:szCs w:val="20"/>
                <w:lang w:eastAsia="zh-TW"/>
              </w:rPr>
            </w:pPr>
            <w:r>
              <w:rPr>
                <w:rFonts w:ascii="Calibri" w:hAnsi="Calibri"/>
                <w:sz w:val="20"/>
                <w:szCs w:val="20"/>
                <w:lang w:eastAsia="zh-TW"/>
              </w:rPr>
              <w:t>............................................................... Text Proposal for 38.213..................................................................................</w:t>
            </w:r>
          </w:p>
        </w:tc>
      </w:tr>
    </w:tbl>
    <w:p w14:paraId="60D873B6" w14:textId="3AE65A26" w:rsidR="00D56111" w:rsidRDefault="00D56111" w:rsidP="00D56111">
      <w:pPr>
        <w:rPr>
          <w:rFonts w:ascii="Calibri" w:eastAsia="SimSun" w:hAnsi="Calibri" w:cs="Calibri"/>
          <w:sz w:val="22"/>
          <w:szCs w:val="22"/>
          <w:lang w:eastAsia="zh-TW"/>
        </w:rPr>
      </w:pPr>
    </w:p>
    <w:p w14:paraId="321D4A28" w14:textId="77777777" w:rsidR="00BB2835" w:rsidRDefault="00BB2835" w:rsidP="00D56111">
      <w:pPr>
        <w:rPr>
          <w:rFonts w:ascii="Calibri" w:eastAsia="SimSun" w:hAnsi="Calibri" w:cs="Calibri"/>
          <w:sz w:val="22"/>
          <w:szCs w:val="22"/>
          <w:lang w:eastAsia="zh-TW"/>
        </w:rPr>
      </w:pPr>
    </w:p>
    <w:p w14:paraId="471BDC31" w14:textId="77777777" w:rsidR="00D56111" w:rsidRDefault="00D56111" w:rsidP="00D56111">
      <w:pPr>
        <w:rPr>
          <w:sz w:val="22"/>
          <w:szCs w:val="22"/>
        </w:rPr>
      </w:pPr>
      <w:r>
        <w:rPr>
          <w:rFonts w:ascii="Calibri" w:hAnsi="Calibri"/>
          <w:b/>
          <w:bCs/>
          <w:sz w:val="22"/>
          <w:szCs w:val="22"/>
          <w:highlight w:val="yellow"/>
          <w:lang w:eastAsia="zh-TW"/>
        </w:rPr>
        <w:t>Proposal 4-3</w:t>
      </w:r>
      <w:r>
        <w:rPr>
          <w:rFonts w:ascii="Calibri" w:hAnsi="Calibri"/>
          <w:b/>
          <w:bCs/>
          <w:sz w:val="22"/>
          <w:szCs w:val="22"/>
          <w:lang w:eastAsia="zh-TW"/>
        </w:rPr>
        <w:t xml:space="preserve"> </w:t>
      </w:r>
      <w:r>
        <w:rPr>
          <w:rFonts w:ascii="Calibri" w:hAnsi="Calibri"/>
          <w:b/>
          <w:bCs/>
          <w:sz w:val="22"/>
          <w:szCs w:val="22"/>
          <w:highlight w:val="yellow"/>
        </w:rPr>
        <w:t>(posted @ 5pm 1/19 UTC</w:t>
      </w:r>
      <w:r>
        <w:rPr>
          <w:rFonts w:ascii="Calibri" w:hAnsi="Calibri"/>
          <w:b/>
          <w:bCs/>
          <w:sz w:val="22"/>
          <w:szCs w:val="22"/>
        </w:rPr>
        <w:t>)</w:t>
      </w:r>
      <w:r>
        <w:rPr>
          <w:rFonts w:ascii="Calibri" w:hAnsi="Calibri"/>
          <w:sz w:val="22"/>
          <w:szCs w:val="22"/>
          <w:lang w:eastAsia="zh-TW"/>
        </w:rPr>
        <w:t>:</w:t>
      </w:r>
    </w:p>
    <w:p w14:paraId="12DB2BF4" w14:textId="77777777" w:rsidR="00D56111" w:rsidRDefault="00D56111" w:rsidP="00D56111">
      <w:pPr>
        <w:rPr>
          <w:rFonts w:ascii="Calibri" w:hAnsi="Calibri" w:cs="Calibri"/>
          <w:b/>
          <w:bCs/>
          <w:sz w:val="22"/>
          <w:szCs w:val="22"/>
          <w:lang w:eastAsia="zh-TW"/>
        </w:rPr>
      </w:pPr>
      <w:r>
        <w:rPr>
          <w:rFonts w:ascii="Calibri" w:hAnsi="Calibri"/>
          <w:b/>
          <w:bCs/>
          <w:sz w:val="22"/>
          <w:szCs w:val="22"/>
          <w:lang w:eastAsia="zh-TW"/>
        </w:rPr>
        <w:t>UE expects at most one PEI outcome from each PDCCH monitoring occasion of PEI-O, and the following text proposal is adopted.</w:t>
      </w:r>
    </w:p>
    <w:tbl>
      <w:tblPr>
        <w:tblW w:w="7809" w:type="dxa"/>
        <w:tblInd w:w="606" w:type="dxa"/>
        <w:tblCellMar>
          <w:left w:w="0" w:type="dxa"/>
          <w:right w:w="0" w:type="dxa"/>
        </w:tblCellMar>
        <w:tblLook w:val="04A0" w:firstRow="1" w:lastRow="0" w:firstColumn="1" w:lastColumn="0" w:noHBand="0" w:noVBand="1"/>
      </w:tblPr>
      <w:tblGrid>
        <w:gridCol w:w="7809"/>
      </w:tblGrid>
      <w:tr w:rsidR="00D56111" w14:paraId="7E167B3F" w14:textId="77777777" w:rsidTr="00BB2835">
        <w:trPr>
          <w:trHeight w:val="3088"/>
        </w:trPr>
        <w:tc>
          <w:tcPr>
            <w:tcW w:w="7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31F58C" w14:textId="77777777" w:rsidR="00D56111" w:rsidRDefault="00D56111">
            <w:pPr>
              <w:keepNext/>
              <w:spacing w:after="120"/>
              <w:ind w:left="1134" w:hanging="1134"/>
              <w:rPr>
                <w:rFonts w:ascii="Calibri" w:hAnsi="Calibri"/>
                <w:b/>
                <w:bCs/>
                <w:color w:val="FF0000"/>
                <w:sz w:val="20"/>
                <w:szCs w:val="20"/>
                <w:lang w:eastAsia="zh-CN"/>
              </w:rPr>
            </w:pPr>
            <w:r>
              <w:rPr>
                <w:rFonts w:ascii="Calibri" w:hAnsi="Calibri"/>
                <w:b/>
                <w:bCs/>
                <w:sz w:val="20"/>
                <w:szCs w:val="20"/>
                <w:lang w:eastAsia="zh-TW"/>
              </w:rPr>
              <w:t>Section 10.1 of TS 38. 213</w:t>
            </w:r>
          </w:p>
          <w:p w14:paraId="00A5E7C3" w14:textId="77777777" w:rsidR="00D56111" w:rsidRDefault="00D56111">
            <w:pPr>
              <w:keepNext/>
              <w:spacing w:after="120"/>
              <w:ind w:left="1134" w:hanging="1134"/>
              <w:jc w:val="center"/>
              <w:rPr>
                <w:rFonts w:ascii="Calibri" w:hAnsi="Calibri"/>
                <w:color w:val="FF0000"/>
                <w:sz w:val="20"/>
                <w:szCs w:val="20"/>
              </w:rPr>
            </w:pPr>
            <w:r>
              <w:rPr>
                <w:rFonts w:ascii="Calibri" w:hAnsi="Calibri"/>
                <w:color w:val="FF0000"/>
                <w:sz w:val="20"/>
                <w:szCs w:val="20"/>
              </w:rPr>
              <w:t>*** Unchanged text is omitted ***</w:t>
            </w:r>
          </w:p>
          <w:p w14:paraId="77B8C687" w14:textId="77777777" w:rsidR="00D56111" w:rsidRDefault="00D56111">
            <w:pPr>
              <w:spacing w:after="120"/>
              <w:rPr>
                <w:rFonts w:ascii="Calibri" w:hAnsi="Calibri"/>
                <w:sz w:val="20"/>
                <w:szCs w:val="20"/>
                <w:lang w:eastAsia="en-US"/>
              </w:rPr>
            </w:pPr>
            <w:r>
              <w:rPr>
                <w:rFonts w:ascii="Calibri" w:hAnsi="Calibri"/>
                <w:sz w:val="20"/>
                <w:szCs w:val="20"/>
                <w:lang w:eastAsia="en-US"/>
              </w:rPr>
              <w:t xml:space="preserve">If a UE is provided </w:t>
            </w:r>
          </w:p>
          <w:p w14:paraId="06A52D12" w14:textId="77777777" w:rsidR="00D56111" w:rsidRDefault="00D56111">
            <w:pPr>
              <w:spacing w:after="120"/>
              <w:ind w:left="568" w:hanging="284"/>
              <w:rPr>
                <w:rFonts w:ascii="Calibri" w:hAnsi="Calibri"/>
                <w:sz w:val="20"/>
                <w:szCs w:val="20"/>
                <w:lang w:eastAsia="en-US"/>
              </w:rPr>
            </w:pPr>
            <w:r>
              <w:rPr>
                <w:rFonts w:ascii="Calibri" w:hAnsi="Calibri"/>
                <w:sz w:val="20"/>
                <w:szCs w:val="20"/>
                <w:lang w:eastAsia="en-US"/>
              </w:rPr>
              <w:t xml:space="preserve">-     one or more search space sets by corresponding one or more of </w:t>
            </w:r>
            <w:r>
              <w:rPr>
                <w:rFonts w:ascii="Calibri" w:hAnsi="Calibri"/>
                <w:i/>
                <w:iCs/>
                <w:sz w:val="20"/>
                <w:szCs w:val="20"/>
              </w:rPr>
              <w:t>searchSpaceZero, searchSpaceSIB1</w:t>
            </w:r>
            <w:r>
              <w:rPr>
                <w:rFonts w:ascii="Calibri" w:hAnsi="Calibri"/>
                <w:sz w:val="20"/>
                <w:szCs w:val="20"/>
              </w:rPr>
              <w:t xml:space="preserve">, </w:t>
            </w:r>
            <w:r>
              <w:rPr>
                <w:rFonts w:ascii="Calibri" w:hAnsi="Calibri"/>
                <w:i/>
                <w:iCs/>
                <w:sz w:val="20"/>
                <w:szCs w:val="20"/>
                <w:lang w:eastAsia="en-US"/>
              </w:rPr>
              <w:t>searchSpaceOtherSystemInformation</w:t>
            </w:r>
            <w:r>
              <w:rPr>
                <w:rFonts w:ascii="Calibri" w:hAnsi="Calibri"/>
                <w:sz w:val="20"/>
                <w:szCs w:val="20"/>
                <w:lang w:eastAsia="en-US"/>
              </w:rPr>
              <w:t xml:space="preserve">, </w:t>
            </w:r>
            <w:r>
              <w:rPr>
                <w:rFonts w:ascii="Calibri" w:hAnsi="Calibri"/>
                <w:i/>
                <w:iCs/>
                <w:sz w:val="20"/>
                <w:szCs w:val="20"/>
                <w:lang w:eastAsia="en-US"/>
              </w:rPr>
              <w:t>pagingSearchSpace</w:t>
            </w:r>
            <w:r>
              <w:rPr>
                <w:rFonts w:ascii="Calibri" w:hAnsi="Calibri"/>
                <w:sz w:val="20"/>
                <w:szCs w:val="20"/>
                <w:lang w:eastAsia="en-US"/>
              </w:rPr>
              <w:t>,</w:t>
            </w:r>
            <w:r>
              <w:rPr>
                <w:rFonts w:ascii="Calibri" w:hAnsi="Calibri"/>
                <w:i/>
                <w:iCs/>
                <w:sz w:val="20"/>
                <w:szCs w:val="20"/>
                <w:lang w:eastAsia="en-US"/>
              </w:rPr>
              <w:t xml:space="preserve"> </w:t>
            </w:r>
            <w:r>
              <w:rPr>
                <w:rFonts w:ascii="Calibri" w:hAnsi="Calibri"/>
                <w:i/>
                <w:iCs/>
                <w:color w:val="FF0000"/>
                <w:sz w:val="20"/>
                <w:szCs w:val="20"/>
                <w:lang w:eastAsia="en-US"/>
              </w:rPr>
              <w:t xml:space="preserve">peiSearchSpace, </w:t>
            </w:r>
            <w:r>
              <w:rPr>
                <w:rFonts w:ascii="Calibri" w:hAnsi="Calibri"/>
                <w:i/>
                <w:iCs/>
                <w:sz w:val="20"/>
                <w:szCs w:val="20"/>
                <w:lang w:eastAsia="en-US"/>
              </w:rPr>
              <w:t>ra-SearchSpace</w:t>
            </w:r>
            <w:r>
              <w:rPr>
                <w:rFonts w:ascii="Calibri" w:hAnsi="Calibri"/>
                <w:sz w:val="20"/>
                <w:szCs w:val="20"/>
                <w:lang w:eastAsia="en-US"/>
              </w:rPr>
              <w:t xml:space="preserve">, or a CSS set by </w:t>
            </w:r>
            <w:r>
              <w:rPr>
                <w:rFonts w:ascii="Calibri" w:hAnsi="Calibri"/>
                <w:i/>
                <w:iCs/>
                <w:sz w:val="20"/>
                <w:szCs w:val="20"/>
                <w:lang w:eastAsia="en-US"/>
              </w:rPr>
              <w:t>PDCCH-Config</w:t>
            </w:r>
            <w:r>
              <w:rPr>
                <w:rFonts w:ascii="Calibri" w:hAnsi="Calibri"/>
                <w:sz w:val="20"/>
                <w:szCs w:val="20"/>
                <w:lang w:eastAsia="en-US"/>
              </w:rPr>
              <w:t xml:space="preserve">, and </w:t>
            </w:r>
          </w:p>
          <w:p w14:paraId="09BECC81" w14:textId="77777777" w:rsidR="00D56111" w:rsidRDefault="00D56111">
            <w:pPr>
              <w:spacing w:after="120"/>
              <w:ind w:left="568" w:hanging="284"/>
              <w:rPr>
                <w:rFonts w:ascii="Calibri" w:hAnsi="Calibri"/>
                <w:sz w:val="20"/>
                <w:szCs w:val="20"/>
                <w:lang w:eastAsia="en-US"/>
              </w:rPr>
            </w:pPr>
            <w:r>
              <w:rPr>
                <w:rFonts w:ascii="Calibri" w:hAnsi="Calibri"/>
                <w:sz w:val="20"/>
                <w:szCs w:val="20"/>
                <w:lang w:eastAsia="en-US"/>
              </w:rPr>
              <w:t xml:space="preserve">-     a SI-RNTI, a P-RNTI, </w:t>
            </w:r>
            <w:r>
              <w:rPr>
                <w:rFonts w:ascii="Calibri" w:hAnsi="Calibri"/>
                <w:color w:val="FF0000"/>
                <w:sz w:val="20"/>
                <w:szCs w:val="20"/>
                <w:lang w:eastAsia="en-US"/>
              </w:rPr>
              <w:t xml:space="preserve">a PEI-RNTI, </w:t>
            </w:r>
            <w:r>
              <w:rPr>
                <w:rFonts w:ascii="Calibri" w:hAnsi="Calibri"/>
                <w:sz w:val="20"/>
                <w:szCs w:val="20"/>
                <w:lang w:eastAsia="en-US"/>
              </w:rPr>
              <w:t>a RA-RNTI, a MsgB-RNTI, a SFI-RNTI, an INT-RNTI, a TPC-PUSCH-RNTI, a TPC-PUCCH-RNTI, or a TPC-SRS-RNTI</w:t>
            </w:r>
          </w:p>
          <w:p w14:paraId="77B836D8" w14:textId="77777777" w:rsidR="00D56111" w:rsidRDefault="00D56111">
            <w:pPr>
              <w:spacing w:after="120"/>
              <w:rPr>
                <w:rFonts w:ascii="Calibri" w:hAnsi="Calibri"/>
                <w:sz w:val="20"/>
                <w:szCs w:val="20"/>
                <w:lang w:eastAsia="en-US"/>
              </w:rPr>
            </w:pPr>
            <w:r>
              <w:rPr>
                <w:rFonts w:ascii="Calibri" w:hAnsi="Calibri"/>
                <w:sz w:val="20"/>
                <w:szCs w:val="20"/>
                <w:lang w:eastAsia="en-US"/>
              </w:rPr>
              <w:t>then, for a RNTI from any of these RNTIs, the UE does not expect to process information from more than one DCI format with CRC scrambled with the RNTI per slot.</w:t>
            </w:r>
          </w:p>
          <w:p w14:paraId="711CEF55" w14:textId="77777777" w:rsidR="00D56111" w:rsidRDefault="00D56111">
            <w:pPr>
              <w:keepNext/>
              <w:spacing w:after="120"/>
              <w:ind w:left="1134" w:hanging="1134"/>
              <w:jc w:val="center"/>
              <w:rPr>
                <w:rFonts w:ascii="Calibri" w:hAnsi="Calibri"/>
                <w:color w:val="FF0000"/>
                <w:sz w:val="20"/>
                <w:szCs w:val="20"/>
                <w:lang w:eastAsia="zh-CN"/>
              </w:rPr>
            </w:pPr>
            <w:r>
              <w:rPr>
                <w:rFonts w:ascii="Calibri" w:hAnsi="Calibri"/>
                <w:color w:val="FF0000"/>
                <w:sz w:val="20"/>
                <w:szCs w:val="20"/>
              </w:rPr>
              <w:t>*** Unchanged text is omitted ***</w:t>
            </w:r>
          </w:p>
        </w:tc>
      </w:tr>
    </w:tbl>
    <w:p w14:paraId="3F832B54" w14:textId="77777777" w:rsidR="00D56111" w:rsidRDefault="00D56111" w:rsidP="00D56111">
      <w:pPr>
        <w:rPr>
          <w:rFonts w:ascii="Calibri" w:eastAsia="SimSun" w:hAnsi="Calibri" w:cs="Calibri"/>
          <w:sz w:val="22"/>
          <w:szCs w:val="22"/>
          <w:lang w:val="en-US" w:eastAsia="zh-TW"/>
        </w:rPr>
      </w:pPr>
    </w:p>
    <w:bookmarkEnd w:id="67"/>
    <w:p w14:paraId="0A4EEA1E" w14:textId="5EA32AD4" w:rsidR="00E36B73" w:rsidRDefault="00E36B73">
      <w:pPr>
        <w:rPr>
          <w:sz w:val="22"/>
          <w:szCs w:val="22"/>
        </w:rPr>
      </w:pPr>
    </w:p>
    <w:p w14:paraId="2DDF79D1" w14:textId="71510CFB" w:rsidR="00D56111" w:rsidRDefault="00D56111">
      <w:pPr>
        <w:rPr>
          <w:sz w:val="22"/>
          <w:szCs w:val="22"/>
        </w:rPr>
      </w:pPr>
    </w:p>
    <w:tbl>
      <w:tblPr>
        <w:tblW w:w="0" w:type="auto"/>
        <w:tblInd w:w="606" w:type="dxa"/>
        <w:tblCellMar>
          <w:left w:w="0" w:type="dxa"/>
          <w:right w:w="0" w:type="dxa"/>
        </w:tblCellMar>
        <w:tblLook w:val="04A0" w:firstRow="1" w:lastRow="0" w:firstColumn="1" w:lastColumn="0" w:noHBand="0" w:noVBand="1"/>
      </w:tblPr>
      <w:tblGrid>
        <w:gridCol w:w="9350"/>
      </w:tblGrid>
      <w:tr w:rsidR="00D56111" w14:paraId="18C387CA" w14:textId="77777777" w:rsidTr="00D5611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6E139" w14:textId="77777777" w:rsidR="00D56111" w:rsidRDefault="00D56111" w:rsidP="00D56111">
            <w:pPr>
              <w:rPr>
                <w:sz w:val="22"/>
                <w:szCs w:val="22"/>
              </w:rPr>
            </w:pPr>
            <w:r>
              <w:rPr>
                <w:rFonts w:ascii="Calibri" w:hAnsi="Calibri"/>
                <w:b/>
                <w:bCs/>
                <w:color w:val="0000FF"/>
                <w:sz w:val="22"/>
                <w:szCs w:val="22"/>
                <w:highlight w:val="yellow"/>
              </w:rPr>
              <w:t>Proposal 4-5</w:t>
            </w:r>
            <w:r>
              <w:rPr>
                <w:rFonts w:ascii="Calibri" w:hAnsi="Calibri"/>
                <w:b/>
                <w:bCs/>
                <w:i/>
                <w:iCs/>
                <w:sz w:val="22"/>
                <w:szCs w:val="22"/>
              </w:rPr>
              <w:t xml:space="preserve">: ‘peiSearchSpace’ </w:t>
            </w:r>
            <w:r>
              <w:rPr>
                <w:rFonts w:ascii="Calibri" w:hAnsi="Calibri"/>
                <w:b/>
                <w:bCs/>
                <w:sz w:val="22"/>
                <w:szCs w:val="22"/>
              </w:rPr>
              <w:t>can be configured with</w:t>
            </w:r>
            <w:r>
              <w:rPr>
                <w:rFonts w:ascii="Calibri" w:hAnsi="Calibri"/>
                <w:b/>
                <w:bCs/>
                <w:i/>
                <w:iCs/>
                <w:sz w:val="22"/>
                <w:szCs w:val="22"/>
              </w:rPr>
              <w:t xml:space="preserve"> SearchSpaceZero</w:t>
            </w:r>
          </w:p>
          <w:p w14:paraId="0C7FAAAE" w14:textId="2F3AD762" w:rsidR="00D56111" w:rsidRDefault="00D56111" w:rsidP="00D56111">
            <w:pPr>
              <w:rPr>
                <w:sz w:val="22"/>
                <w:szCs w:val="22"/>
                <w:lang w:eastAsia="zh-TW"/>
              </w:rPr>
            </w:pPr>
          </w:p>
        </w:tc>
      </w:tr>
      <w:tr w:rsidR="00D56111" w14:paraId="41AD3EF3" w14:textId="77777777" w:rsidTr="00D5611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C98C4" w14:textId="77777777" w:rsidR="00D56111" w:rsidRDefault="00D56111" w:rsidP="00D56111">
            <w:pPr>
              <w:rPr>
                <w:b/>
                <w:bCs/>
                <w:sz w:val="22"/>
                <w:szCs w:val="22"/>
              </w:rPr>
            </w:pPr>
            <w:r>
              <w:rPr>
                <w:rFonts w:ascii="Calibri" w:hAnsi="Calibri"/>
                <w:b/>
                <w:bCs/>
                <w:sz w:val="22"/>
                <w:szCs w:val="22"/>
                <w:highlight w:val="yellow"/>
                <w:lang w:eastAsia="zh-TW"/>
              </w:rPr>
              <w:t>Proposal 5-2</w:t>
            </w:r>
            <w:r>
              <w:rPr>
                <w:rFonts w:ascii="Calibri" w:hAnsi="Calibri"/>
                <w:b/>
                <w:bCs/>
                <w:sz w:val="22"/>
                <w:szCs w:val="22"/>
                <w:lang w:eastAsia="zh-TW"/>
              </w:rPr>
              <w:t xml:space="preserve">: </w:t>
            </w:r>
          </w:p>
          <w:p w14:paraId="2D2D758A" w14:textId="77777777" w:rsidR="00D56111" w:rsidRDefault="00D56111" w:rsidP="00D56111">
            <w:pPr>
              <w:rPr>
                <w:rFonts w:ascii="Calibri" w:hAnsi="Calibri" w:cs="Calibri"/>
                <w:b/>
                <w:bCs/>
                <w:sz w:val="22"/>
                <w:szCs w:val="22"/>
                <w:lang w:eastAsia="zh-TW"/>
              </w:rPr>
            </w:pPr>
            <w:r>
              <w:rPr>
                <w:rFonts w:ascii="Calibri" w:hAnsi="Calibri"/>
                <w:b/>
                <w:bCs/>
                <w:sz w:val="22"/>
                <w:szCs w:val="22"/>
                <w:lang w:eastAsia="zh-TW"/>
              </w:rPr>
              <w:t>The locations (start position) of the following information elements within the PEI DCI is configurable via higher layer broadcast configuration:</w:t>
            </w:r>
            <w:r>
              <w:rPr>
                <w:rFonts w:ascii="Calibri" w:hAnsi="Calibri"/>
                <w:b/>
                <w:bCs/>
                <w:sz w:val="22"/>
                <w:szCs w:val="22"/>
                <w:lang w:eastAsia="zh-TW"/>
              </w:rPr>
              <w:br/>
              <w:t xml:space="preserve">- Start of </w:t>
            </w:r>
            <w:r>
              <w:rPr>
                <w:rFonts w:ascii="Calibri" w:hAnsi="Calibri"/>
                <w:b/>
                <w:bCs/>
                <w:sz w:val="22"/>
                <w:szCs w:val="22"/>
                <w:lang w:eastAsia="ko-KR"/>
              </w:rPr>
              <w:t>paging indication field (S1), 0≤S1 ≤42</w:t>
            </w:r>
            <w:r>
              <w:rPr>
                <w:rFonts w:ascii="Calibri" w:hAnsi="Calibri"/>
                <w:b/>
                <w:bCs/>
                <w:sz w:val="22"/>
                <w:szCs w:val="22"/>
                <w:lang w:eastAsia="zh-TW"/>
              </w:rPr>
              <w:br/>
              <w:t xml:space="preserve">- Start of TRS availability indication field (S2), </w:t>
            </w:r>
            <w:r>
              <w:rPr>
                <w:rFonts w:ascii="Calibri" w:hAnsi="Calibri"/>
                <w:b/>
                <w:bCs/>
                <w:sz w:val="22"/>
                <w:szCs w:val="22"/>
                <w:lang w:eastAsia="ko-KR"/>
              </w:rPr>
              <w:t>0≤S2 ≤42</w:t>
            </w:r>
          </w:p>
          <w:p w14:paraId="4402FCE9" w14:textId="77777777" w:rsidR="00D56111" w:rsidRDefault="00D56111" w:rsidP="00D56111">
            <w:pPr>
              <w:rPr>
                <w:rFonts w:ascii="Calibri" w:hAnsi="Calibri"/>
                <w:sz w:val="22"/>
                <w:szCs w:val="22"/>
                <w:lang w:eastAsia="zh-TW"/>
              </w:rPr>
            </w:pPr>
          </w:p>
        </w:tc>
      </w:tr>
      <w:tr w:rsidR="00D56111" w14:paraId="4DA324F4" w14:textId="77777777" w:rsidTr="00D5611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FF1A38" w14:textId="77777777" w:rsidR="00D56111" w:rsidRDefault="00D56111" w:rsidP="00D56111">
            <w:pPr>
              <w:rPr>
                <w:b/>
                <w:bCs/>
                <w:sz w:val="22"/>
                <w:szCs w:val="22"/>
              </w:rPr>
            </w:pPr>
            <w:r>
              <w:rPr>
                <w:rFonts w:ascii="Calibri" w:hAnsi="Calibri"/>
                <w:b/>
                <w:bCs/>
                <w:color w:val="0000FF"/>
                <w:sz w:val="22"/>
                <w:szCs w:val="22"/>
                <w:highlight w:val="yellow"/>
                <w:lang w:eastAsia="zh-TW"/>
              </w:rPr>
              <w:t>Proposal 4-6</w:t>
            </w:r>
            <w:r>
              <w:rPr>
                <w:rFonts w:ascii="Calibri" w:hAnsi="Calibri"/>
                <w:b/>
                <w:bCs/>
                <w:sz w:val="22"/>
                <w:szCs w:val="22"/>
                <w:lang w:eastAsia="zh-TW"/>
              </w:rPr>
              <w:t>: All the UEs in a cell determine the mapping of PEI to POs/PFs based on a reference DRX cycle, which is signaled by the gNB in SIB. The gNB shall guarantee that the DRX cycle of any UE is not smaller than the reference DRX cycle.</w:t>
            </w:r>
          </w:p>
          <w:p w14:paraId="5A38BC78" w14:textId="77777777" w:rsidR="00D56111" w:rsidRDefault="00D56111" w:rsidP="00D56111">
            <w:pPr>
              <w:rPr>
                <w:rFonts w:ascii="Calibri" w:hAnsi="Calibri"/>
                <w:b/>
                <w:bCs/>
                <w:sz w:val="22"/>
                <w:szCs w:val="22"/>
                <w:highlight w:val="yellow"/>
                <w:lang w:eastAsia="zh-TW"/>
              </w:rPr>
            </w:pPr>
          </w:p>
        </w:tc>
      </w:tr>
      <w:tr w:rsidR="00D56111" w14:paraId="5D2CF5DB" w14:textId="77777777" w:rsidTr="00D5611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A4EE37" w14:textId="77777777" w:rsidR="00D56111" w:rsidRDefault="00D56111" w:rsidP="00D56111">
            <w:pPr>
              <w:rPr>
                <w:b/>
                <w:bCs/>
                <w:sz w:val="22"/>
                <w:szCs w:val="22"/>
                <w:lang w:val="en-US"/>
              </w:rPr>
            </w:pPr>
            <w:r>
              <w:rPr>
                <w:rFonts w:ascii="Calibri" w:hAnsi="Calibri"/>
                <w:b/>
                <w:bCs/>
                <w:sz w:val="22"/>
                <w:szCs w:val="22"/>
                <w:highlight w:val="yellow"/>
                <w:lang w:eastAsia="zh-TW"/>
              </w:rPr>
              <w:t>Proposal 4-1</w:t>
            </w:r>
            <w:r>
              <w:rPr>
                <w:rFonts w:ascii="Calibri" w:hAnsi="Calibri"/>
                <w:b/>
                <w:bCs/>
                <w:sz w:val="22"/>
                <w:szCs w:val="22"/>
                <w:lang w:eastAsia="zh-TW"/>
              </w:rPr>
              <w:t>:</w:t>
            </w:r>
          </w:p>
          <w:p w14:paraId="66537325" w14:textId="77777777" w:rsidR="00D56111" w:rsidRDefault="00D56111" w:rsidP="00D56111">
            <w:pPr>
              <w:rPr>
                <w:rFonts w:ascii="Calibri" w:hAnsi="Calibri" w:cs="Calibri"/>
                <w:b/>
                <w:bCs/>
                <w:sz w:val="20"/>
                <w:szCs w:val="20"/>
                <w:lang w:eastAsia="zh-TW"/>
              </w:rPr>
            </w:pPr>
            <w:r>
              <w:rPr>
                <w:rFonts w:ascii="Calibri" w:hAnsi="Calibri"/>
                <w:b/>
                <w:bCs/>
                <w:sz w:val="22"/>
                <w:szCs w:val="22"/>
                <w:lang w:eastAsia="zh-TW"/>
              </w:rPr>
              <w:t>If one PEI-O is associated with POs of 2 PFs,</w:t>
            </w:r>
          </w:p>
          <w:p w14:paraId="2A753101" w14:textId="77777777" w:rsidR="00D56111" w:rsidRDefault="00D56111" w:rsidP="00A5376F">
            <w:pPr>
              <w:numPr>
                <w:ilvl w:val="0"/>
                <w:numId w:val="48"/>
              </w:numPr>
              <w:rPr>
                <w:sz w:val="22"/>
                <w:szCs w:val="22"/>
                <w:lang w:eastAsia="zh-TW"/>
              </w:rPr>
            </w:pPr>
            <w:r>
              <w:rPr>
                <w:b/>
                <w:bCs/>
                <w:sz w:val="22"/>
                <w:szCs w:val="22"/>
                <w:lang w:eastAsia="zh-TW"/>
              </w:rPr>
              <w:t>If two PFs are associated with a PEI, the two PFs belong to the same paging cycle.</w:t>
            </w:r>
          </w:p>
          <w:p w14:paraId="6EF58CF1" w14:textId="6CE5AFAE" w:rsidR="00D56111" w:rsidRDefault="00D56111" w:rsidP="00D56111">
            <w:pPr>
              <w:rPr>
                <w:rFonts w:ascii="Calibri" w:hAnsi="Calibri"/>
                <w:b/>
                <w:bCs/>
                <w:sz w:val="22"/>
                <w:szCs w:val="22"/>
                <w:highlight w:val="yellow"/>
                <w:lang w:eastAsia="zh-TW"/>
              </w:rPr>
            </w:pPr>
            <w:r>
              <w:rPr>
                <w:b/>
                <w:bCs/>
                <w:sz w:val="22"/>
                <w:szCs w:val="22"/>
              </w:rPr>
              <w:t xml:space="preserve">SFN of the first PF of the PF(s) associated with the PEI-O should be defined. SFN of “the first PF” = SFN of UE’s PF - </w:t>
            </w:r>
            <w:r>
              <w:rPr>
                <w:noProof/>
                <w:position w:val="-26"/>
                <w:sz w:val="22"/>
                <w:szCs w:val="22"/>
              </w:rPr>
              <w:drawing>
                <wp:inline distT="0" distB="0" distL="0" distR="0" wp14:anchorId="42918884" wp14:editId="642F15C7">
                  <wp:extent cx="793750" cy="3429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793750" cy="342900"/>
                          </a:xfrm>
                          <a:prstGeom prst="rect">
                            <a:avLst/>
                          </a:prstGeom>
                          <a:noFill/>
                          <a:ln>
                            <a:noFill/>
                          </a:ln>
                        </pic:spPr>
                      </pic:pic>
                    </a:graphicData>
                  </a:graphic>
                </wp:inline>
              </w:drawing>
            </w:r>
            <w:r>
              <w:rPr>
                <w:b/>
                <w:bCs/>
                <w:sz w:val="22"/>
                <w:szCs w:val="22"/>
              </w:rPr>
              <w:t>.</w:t>
            </w:r>
          </w:p>
        </w:tc>
      </w:tr>
      <w:tr w:rsidR="00D56111" w14:paraId="077B7FD2" w14:textId="77777777" w:rsidTr="00D5611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4D4FB" w14:textId="77777777" w:rsidR="00D56111" w:rsidRDefault="00D56111" w:rsidP="00D56111">
            <w:pPr>
              <w:rPr>
                <w:rFonts w:ascii="Calibri" w:hAnsi="Calibri"/>
                <w:b/>
                <w:bCs/>
                <w:sz w:val="22"/>
                <w:szCs w:val="22"/>
                <w:highlight w:val="yellow"/>
                <w:lang w:eastAsia="zh-TW"/>
              </w:rPr>
            </w:pPr>
            <w:r>
              <w:rPr>
                <w:rFonts w:ascii="Calibri" w:hAnsi="Calibri"/>
                <w:b/>
                <w:bCs/>
                <w:sz w:val="22"/>
                <w:szCs w:val="22"/>
                <w:lang w:eastAsia="zh-TW"/>
              </w:rPr>
              <w:t>3 collected proposals in Table 19</w:t>
            </w:r>
          </w:p>
        </w:tc>
      </w:tr>
    </w:tbl>
    <w:p w14:paraId="59AC58C0" w14:textId="0D7E5E71" w:rsidR="00D56111" w:rsidRDefault="00D56111">
      <w:pPr>
        <w:rPr>
          <w:sz w:val="22"/>
          <w:szCs w:val="22"/>
        </w:rPr>
      </w:pPr>
    </w:p>
    <w:p w14:paraId="43F9BBB7" w14:textId="77777777" w:rsidR="00D56111" w:rsidRDefault="00D56111">
      <w:pPr>
        <w:rPr>
          <w:sz w:val="22"/>
          <w:szCs w:val="22"/>
        </w:rPr>
      </w:pPr>
    </w:p>
    <w:p w14:paraId="1078477C" w14:textId="77777777" w:rsidR="00E36B73" w:rsidRDefault="00A053C4">
      <w:pPr>
        <w:pStyle w:val="Heading1"/>
      </w:pPr>
      <w:r>
        <w:t>Reference</w:t>
      </w:r>
    </w:p>
    <w:p w14:paraId="715B2311" w14:textId="77777777" w:rsidR="00E36B73" w:rsidRDefault="00A053C4">
      <w:pPr>
        <w:numPr>
          <w:ilvl w:val="0"/>
          <w:numId w:val="40"/>
        </w:numPr>
        <w:overflowPunct w:val="0"/>
        <w:autoSpaceDE w:val="0"/>
        <w:autoSpaceDN w:val="0"/>
        <w:adjustRightInd w:val="0"/>
        <w:spacing w:after="120"/>
        <w:jc w:val="both"/>
        <w:rPr>
          <w:sz w:val="22"/>
          <w:szCs w:val="22"/>
        </w:rPr>
      </w:pPr>
      <w:bookmarkStart w:id="68" w:name="_Ref92652453"/>
      <w:bookmarkStart w:id="69" w:name="_Ref93047151"/>
      <w:bookmarkStart w:id="70" w:name="_Ref68687908"/>
      <w:bookmarkStart w:id="71" w:name="_Ref47770235"/>
      <w:bookmarkStart w:id="72" w:name="_Ref54385885"/>
      <w:r>
        <w:rPr>
          <w:sz w:val="22"/>
          <w:szCs w:val="22"/>
        </w:rPr>
        <w:t>R1-2112943, “38.212 CR - Introduction of Rel-17 UE power saving enhancements”, RAN1#107-e</w:t>
      </w:r>
      <w:bookmarkEnd w:id="68"/>
      <w:bookmarkEnd w:id="69"/>
      <w:r>
        <w:rPr>
          <w:sz w:val="22"/>
          <w:szCs w:val="22"/>
        </w:rPr>
        <w:t xml:space="preserve"> </w:t>
      </w:r>
    </w:p>
    <w:p w14:paraId="505D4284" w14:textId="77777777" w:rsidR="00E36B73" w:rsidRDefault="00A053C4">
      <w:pPr>
        <w:numPr>
          <w:ilvl w:val="0"/>
          <w:numId w:val="40"/>
        </w:numPr>
        <w:overflowPunct w:val="0"/>
        <w:autoSpaceDE w:val="0"/>
        <w:autoSpaceDN w:val="0"/>
        <w:adjustRightInd w:val="0"/>
        <w:spacing w:after="120"/>
        <w:jc w:val="both"/>
        <w:rPr>
          <w:sz w:val="22"/>
          <w:szCs w:val="22"/>
        </w:rPr>
      </w:pPr>
      <w:bookmarkStart w:id="73" w:name="_Ref92652456"/>
      <w:r>
        <w:rPr>
          <w:sz w:val="22"/>
          <w:szCs w:val="22"/>
        </w:rPr>
        <w:t>R1-2112936, “38.213 CR - Introduction of Rel-17 UE power saving enhancements for NR”, RAN1#107-e</w:t>
      </w:r>
      <w:bookmarkEnd w:id="73"/>
    </w:p>
    <w:p w14:paraId="24CDA370" w14:textId="77777777" w:rsidR="00E36B73" w:rsidRDefault="00A053C4">
      <w:pPr>
        <w:numPr>
          <w:ilvl w:val="0"/>
          <w:numId w:val="40"/>
        </w:numPr>
        <w:overflowPunct w:val="0"/>
        <w:autoSpaceDE w:val="0"/>
        <w:autoSpaceDN w:val="0"/>
        <w:adjustRightInd w:val="0"/>
        <w:spacing w:after="120"/>
        <w:jc w:val="both"/>
        <w:rPr>
          <w:sz w:val="22"/>
          <w:szCs w:val="22"/>
        </w:rPr>
      </w:pPr>
      <w:bookmarkStart w:id="74" w:name="_Ref92652457"/>
      <w:r>
        <w:rPr>
          <w:sz w:val="22"/>
          <w:szCs w:val="22"/>
        </w:rPr>
        <w:t xml:space="preserve">R1-2112957, </w:t>
      </w:r>
      <w:bookmarkStart w:id="75" w:name="_Ref86855266"/>
      <w:bookmarkStart w:id="76" w:name="_Ref81433320"/>
      <w:r>
        <w:rPr>
          <w:sz w:val="22"/>
          <w:szCs w:val="22"/>
        </w:rPr>
        <w:t>“38.214 CR - Introduction of Rel-17 UE power saving enhancements”, RAN1#107-e</w:t>
      </w:r>
      <w:bookmarkEnd w:id="74"/>
      <w:r>
        <w:rPr>
          <w:sz w:val="22"/>
          <w:szCs w:val="22"/>
        </w:rPr>
        <w:t xml:space="preserve"> </w:t>
      </w:r>
    </w:p>
    <w:p w14:paraId="0003BF3B" w14:textId="77777777" w:rsidR="00E36B73" w:rsidRDefault="00A053C4">
      <w:pPr>
        <w:numPr>
          <w:ilvl w:val="0"/>
          <w:numId w:val="40"/>
        </w:numPr>
        <w:overflowPunct w:val="0"/>
        <w:autoSpaceDE w:val="0"/>
        <w:autoSpaceDN w:val="0"/>
        <w:adjustRightInd w:val="0"/>
        <w:spacing w:after="120"/>
        <w:jc w:val="both"/>
        <w:rPr>
          <w:sz w:val="22"/>
          <w:szCs w:val="22"/>
        </w:rPr>
      </w:pPr>
      <w:bookmarkStart w:id="77" w:name="_Ref92657911"/>
      <w:bookmarkEnd w:id="70"/>
      <w:bookmarkEnd w:id="71"/>
      <w:bookmarkEnd w:id="72"/>
      <w:bookmarkEnd w:id="75"/>
      <w:bookmarkEnd w:id="76"/>
      <w:r>
        <w:rPr>
          <w:sz w:val="22"/>
          <w:szCs w:val="22"/>
        </w:rPr>
        <w:t>R1-2112977, “LS on updated Rel-17 LTE and NR higher-layers parameter list”, RAN1, RAN1#107-e</w:t>
      </w:r>
      <w:bookmarkEnd w:id="77"/>
    </w:p>
    <w:p w14:paraId="2ACBEF1C" w14:textId="77777777" w:rsidR="00E36B73" w:rsidRDefault="00A053C4">
      <w:pPr>
        <w:numPr>
          <w:ilvl w:val="0"/>
          <w:numId w:val="40"/>
        </w:numPr>
        <w:overflowPunct w:val="0"/>
        <w:autoSpaceDE w:val="0"/>
        <w:autoSpaceDN w:val="0"/>
        <w:adjustRightInd w:val="0"/>
        <w:spacing w:after="120"/>
        <w:jc w:val="both"/>
        <w:rPr>
          <w:sz w:val="22"/>
          <w:szCs w:val="22"/>
        </w:rPr>
      </w:pPr>
      <w:bookmarkStart w:id="78" w:name="_Ref92652514"/>
      <w:r>
        <w:rPr>
          <w:sz w:val="22"/>
          <w:szCs w:val="22"/>
        </w:rPr>
        <w:t>R1-2112886, “Summary #3 of Paging Enhancements”, Moderator (MediaTek), RAN1#107-e</w:t>
      </w:r>
      <w:bookmarkEnd w:id="78"/>
    </w:p>
    <w:p w14:paraId="6CA0D33F" w14:textId="77777777" w:rsidR="00E36B73" w:rsidRDefault="00A053C4">
      <w:pPr>
        <w:numPr>
          <w:ilvl w:val="0"/>
          <w:numId w:val="40"/>
        </w:numPr>
        <w:overflowPunct w:val="0"/>
        <w:autoSpaceDE w:val="0"/>
        <w:autoSpaceDN w:val="0"/>
        <w:adjustRightInd w:val="0"/>
        <w:spacing w:after="120"/>
        <w:jc w:val="both"/>
        <w:rPr>
          <w:sz w:val="22"/>
          <w:szCs w:val="22"/>
        </w:rPr>
      </w:pPr>
      <w:bookmarkStart w:id="79" w:name="_Ref93325269"/>
      <w:r>
        <w:rPr>
          <w:sz w:val="22"/>
          <w:szCs w:val="22"/>
        </w:rPr>
        <w:t>R1-2200032, “Remaining issues on Paging enhancements for UE power saving in IDLE/inactive mode”, Huawei, HiSilicon</w:t>
      </w:r>
      <w:bookmarkEnd w:id="79"/>
    </w:p>
    <w:p w14:paraId="70D509E3" w14:textId="77777777" w:rsidR="00E36B73" w:rsidRDefault="00A053C4">
      <w:pPr>
        <w:numPr>
          <w:ilvl w:val="0"/>
          <w:numId w:val="40"/>
        </w:numPr>
        <w:overflowPunct w:val="0"/>
        <w:autoSpaceDE w:val="0"/>
        <w:autoSpaceDN w:val="0"/>
        <w:adjustRightInd w:val="0"/>
        <w:spacing w:after="120"/>
        <w:jc w:val="both"/>
        <w:rPr>
          <w:sz w:val="22"/>
          <w:szCs w:val="22"/>
        </w:rPr>
      </w:pPr>
      <w:bookmarkStart w:id="80" w:name="_Ref93328487"/>
      <w:r>
        <w:rPr>
          <w:sz w:val="22"/>
          <w:szCs w:val="22"/>
        </w:rPr>
        <w:t>R1-2200066, “Remaining issues of power saving enhancements for paging”, ZTE, Sanechips</w:t>
      </w:r>
      <w:bookmarkEnd w:id="80"/>
    </w:p>
    <w:p w14:paraId="37E94493"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R1-2200083, “Remaining issues on paging enhancements for idle/inactive mode UE power saving”, vivo</w:t>
      </w:r>
    </w:p>
    <w:p w14:paraId="0AF87FAA"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R1-2200149, “Paging enhancement for UE power saving”, CATT</w:t>
      </w:r>
    </w:p>
    <w:p w14:paraId="7A466270"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R1-2200155, “Remaining issues on paging enhancements for idle/inactive mode UE power saving”, TCL Communication Ltd.</w:t>
      </w:r>
    </w:p>
    <w:p w14:paraId="793B600A"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R1-2200201, “Maintenance on paging enhancements”, Samsung</w:t>
      </w:r>
    </w:p>
    <w:p w14:paraId="75E05B7C"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R1-2200234, “Discussion on paging enhancement”, NTT DOCOMO, INC.</w:t>
      </w:r>
    </w:p>
    <w:p w14:paraId="3B22ADFE"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R1-2200276, “Discussion on potential paging enhancements for UE power saving”, Spreadtrum Communications</w:t>
      </w:r>
    </w:p>
    <w:p w14:paraId="3C79AC2F"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R1-2200298, “Paging enhancements for idle and inactive UE power saving”, Qualcomm Incorporated</w:t>
      </w:r>
    </w:p>
    <w:p w14:paraId="22CF68C8"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R1-2200331, “Further discussion on Paging enhancements for power saving”, OPPO</w:t>
      </w:r>
    </w:p>
    <w:p w14:paraId="09F3951B"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R1-2200362, “Open items on paging enhancements for UE power saving”, Nokia, Nokia Shanghai Bell</w:t>
      </w:r>
    </w:p>
    <w:p w14:paraId="60ABD51E"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R1-2200376, “Discussion on the remaining aspects of paging enhancements”, Intel Corporation</w:t>
      </w:r>
    </w:p>
    <w:p w14:paraId="3B1BD576"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R1-2200397, “On paging enhancement”, Panasonic</w:t>
      </w:r>
    </w:p>
    <w:p w14:paraId="35D8E97B"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R1-2200417, “Remaining issues on paging enhancements for idle/inactive UEs”, Apple</w:t>
      </w:r>
    </w:p>
    <w:p w14:paraId="5D81F6D0"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R1-2200463, “Remaining issues on paging enhancement for power saving”, xiaomi</w:t>
      </w:r>
    </w:p>
    <w:p w14:paraId="5DE66F50"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lastRenderedPageBreak/>
        <w:t>R1-2200478, “Remaining aspects of Paging Enhancements”, Ericsson</w:t>
      </w:r>
    </w:p>
    <w:p w14:paraId="6C494386"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R1-2200532, “Paging enhancement for UE power saving”, Lenovo, Motorola Mobility</w:t>
      </w:r>
    </w:p>
    <w:p w14:paraId="51B0685C"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R1-2200560, “Discussion on PEI Design”, Transsion Holdings</w:t>
      </w:r>
    </w:p>
    <w:p w14:paraId="77A074D9"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R1-2200575, “Discussion on potential paging enhancements”, LG Electronics</w:t>
      </w:r>
    </w:p>
    <w:p w14:paraId="61AFAA75"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R1-2200585, “Remaining issues on paging early indication”, CMCC</w:t>
      </w:r>
    </w:p>
    <w:p w14:paraId="2B2B2DA3"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R1-2200606, “Maintenance on Design of Paging Early Indication”, MediaTek Inc.</w:t>
      </w:r>
    </w:p>
    <w:p w14:paraId="3282859B" w14:textId="77777777" w:rsidR="00E36B73" w:rsidRDefault="00A053C4">
      <w:pPr>
        <w:numPr>
          <w:ilvl w:val="0"/>
          <w:numId w:val="40"/>
        </w:numPr>
        <w:overflowPunct w:val="0"/>
        <w:autoSpaceDE w:val="0"/>
        <w:autoSpaceDN w:val="0"/>
        <w:adjustRightInd w:val="0"/>
        <w:spacing w:after="120"/>
        <w:jc w:val="both"/>
        <w:rPr>
          <w:sz w:val="22"/>
          <w:szCs w:val="22"/>
        </w:rPr>
      </w:pPr>
      <w:r>
        <w:rPr>
          <w:sz w:val="22"/>
          <w:szCs w:val="22"/>
        </w:rPr>
        <w:t>R1-2200609, “On paging early indication”, Nordic Semiconductor ASA</w:t>
      </w:r>
    </w:p>
    <w:p w14:paraId="544C5869" w14:textId="77777777" w:rsidR="00E36B73" w:rsidRDefault="00A053C4">
      <w:pPr>
        <w:numPr>
          <w:ilvl w:val="0"/>
          <w:numId w:val="40"/>
        </w:numPr>
        <w:overflowPunct w:val="0"/>
        <w:autoSpaceDE w:val="0"/>
        <w:autoSpaceDN w:val="0"/>
        <w:adjustRightInd w:val="0"/>
        <w:spacing w:after="120"/>
        <w:jc w:val="both"/>
        <w:rPr>
          <w:sz w:val="22"/>
          <w:szCs w:val="22"/>
        </w:rPr>
      </w:pPr>
      <w:bookmarkStart w:id="81" w:name="_Ref93325272"/>
      <w:r>
        <w:rPr>
          <w:sz w:val="22"/>
          <w:szCs w:val="22"/>
        </w:rPr>
        <w:t>R1-2200618, “Remaining issues on paging enhancements”, InterDigital, Inc.</w:t>
      </w:r>
      <w:bookmarkEnd w:id="81"/>
    </w:p>
    <w:sectPr w:rsidR="00E36B73">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F4148" w14:textId="77777777" w:rsidR="003D56F5" w:rsidRDefault="003D56F5" w:rsidP="004D1577">
      <w:r>
        <w:separator/>
      </w:r>
    </w:p>
  </w:endnote>
  <w:endnote w:type="continuationSeparator" w:id="0">
    <w:p w14:paraId="588CE9FD" w14:textId="77777777" w:rsidR="003D56F5" w:rsidRDefault="003D56F5" w:rsidP="004D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empus Sans ITC">
    <w:panose1 w:val="04020404030D07020202"/>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FB0CB" w14:textId="77777777" w:rsidR="003D56F5" w:rsidRDefault="003D56F5" w:rsidP="004D1577">
      <w:r>
        <w:separator/>
      </w:r>
    </w:p>
  </w:footnote>
  <w:footnote w:type="continuationSeparator" w:id="0">
    <w:p w14:paraId="2F979CBE" w14:textId="77777777" w:rsidR="003D56F5" w:rsidRDefault="003D56F5" w:rsidP="004D1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BC64E4"/>
    <w:multiLevelType w:val="hybridMultilevel"/>
    <w:tmpl w:val="9EACB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301E9"/>
    <w:multiLevelType w:val="multilevel"/>
    <w:tmpl w:val="01F30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532DB5"/>
    <w:multiLevelType w:val="multilevel"/>
    <w:tmpl w:val="07532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431BA7"/>
    <w:multiLevelType w:val="multilevel"/>
    <w:tmpl w:val="0843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73EBE"/>
    <w:multiLevelType w:val="multilevel"/>
    <w:tmpl w:val="08D73EBE"/>
    <w:lvl w:ilvl="0">
      <w:start w:val="1"/>
      <w:numFmt w:val="bullet"/>
      <w:lvlText w:val=""/>
      <w:lvlJc w:val="left"/>
      <w:pPr>
        <w:ind w:left="1695" w:hanging="420"/>
      </w:pPr>
      <w:rPr>
        <w:rFonts w:ascii="Symbol" w:hAnsi="Symbol" w:hint="default"/>
        <w:lang w:val="en-US"/>
      </w:rPr>
    </w:lvl>
    <w:lvl w:ilvl="1">
      <w:start w:val="1"/>
      <w:numFmt w:val="bullet"/>
      <w:lvlText w:val=""/>
      <w:lvlJc w:val="left"/>
      <w:pPr>
        <w:ind w:left="2115" w:hanging="420"/>
      </w:pPr>
      <w:rPr>
        <w:rFonts w:ascii="Wingdings" w:hAnsi="Wingdings" w:hint="default"/>
      </w:rPr>
    </w:lvl>
    <w:lvl w:ilvl="2">
      <w:start w:val="1"/>
      <w:numFmt w:val="bullet"/>
      <w:lvlText w:val=""/>
      <w:lvlJc w:val="left"/>
      <w:pPr>
        <w:ind w:left="2535" w:hanging="420"/>
      </w:pPr>
      <w:rPr>
        <w:rFonts w:ascii="Wingdings" w:hAnsi="Wingdings" w:hint="default"/>
      </w:rPr>
    </w:lvl>
    <w:lvl w:ilvl="3">
      <w:start w:val="1"/>
      <w:numFmt w:val="bullet"/>
      <w:lvlText w:val=""/>
      <w:lvlJc w:val="left"/>
      <w:pPr>
        <w:ind w:left="2955" w:hanging="420"/>
      </w:pPr>
      <w:rPr>
        <w:rFonts w:ascii="Wingdings" w:hAnsi="Wingdings" w:hint="default"/>
      </w:rPr>
    </w:lvl>
    <w:lvl w:ilvl="4">
      <w:start w:val="1"/>
      <w:numFmt w:val="bullet"/>
      <w:lvlText w:val=""/>
      <w:lvlJc w:val="left"/>
      <w:pPr>
        <w:ind w:left="3375" w:hanging="420"/>
      </w:pPr>
      <w:rPr>
        <w:rFonts w:ascii="Wingdings" w:hAnsi="Wingdings" w:hint="default"/>
      </w:rPr>
    </w:lvl>
    <w:lvl w:ilvl="5">
      <w:start w:val="1"/>
      <w:numFmt w:val="bullet"/>
      <w:lvlText w:val=""/>
      <w:lvlJc w:val="left"/>
      <w:pPr>
        <w:ind w:left="3795" w:hanging="420"/>
      </w:pPr>
      <w:rPr>
        <w:rFonts w:ascii="Wingdings" w:hAnsi="Wingdings" w:hint="default"/>
      </w:rPr>
    </w:lvl>
    <w:lvl w:ilvl="6">
      <w:start w:val="1"/>
      <w:numFmt w:val="bullet"/>
      <w:lvlText w:val=""/>
      <w:lvlJc w:val="left"/>
      <w:pPr>
        <w:ind w:left="4215" w:hanging="420"/>
      </w:pPr>
      <w:rPr>
        <w:rFonts w:ascii="Wingdings" w:hAnsi="Wingdings" w:hint="default"/>
      </w:rPr>
    </w:lvl>
    <w:lvl w:ilvl="7">
      <w:start w:val="1"/>
      <w:numFmt w:val="bullet"/>
      <w:lvlText w:val=""/>
      <w:lvlJc w:val="left"/>
      <w:pPr>
        <w:ind w:left="4635" w:hanging="420"/>
      </w:pPr>
      <w:rPr>
        <w:rFonts w:ascii="Wingdings" w:hAnsi="Wingdings" w:hint="default"/>
      </w:rPr>
    </w:lvl>
    <w:lvl w:ilvl="8">
      <w:start w:val="1"/>
      <w:numFmt w:val="bullet"/>
      <w:lvlText w:val=""/>
      <w:lvlJc w:val="left"/>
      <w:pPr>
        <w:ind w:left="5055" w:hanging="420"/>
      </w:pPr>
      <w:rPr>
        <w:rFonts w:ascii="Wingdings" w:hAnsi="Wingdings" w:hint="default"/>
      </w:rPr>
    </w:lvl>
  </w:abstractNum>
  <w:abstractNum w:abstractNumId="8" w15:restartNumberingAfterBreak="0">
    <w:nsid w:val="0A522E2B"/>
    <w:multiLevelType w:val="multilevel"/>
    <w:tmpl w:val="0A522E2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9" w15:restartNumberingAfterBreak="0">
    <w:nsid w:val="0E59181B"/>
    <w:multiLevelType w:val="multilevel"/>
    <w:tmpl w:val="0E591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5D23DE"/>
    <w:multiLevelType w:val="multilevel"/>
    <w:tmpl w:val="0F5D2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49B3037"/>
    <w:multiLevelType w:val="multilevel"/>
    <w:tmpl w:val="149B3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D560E"/>
    <w:multiLevelType w:val="multilevel"/>
    <w:tmpl w:val="1C0D5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7D18E0"/>
    <w:multiLevelType w:val="multilevel"/>
    <w:tmpl w:val="207D1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D7753F"/>
    <w:multiLevelType w:val="multilevel"/>
    <w:tmpl w:val="21D7753F"/>
    <w:lvl w:ilvl="0">
      <w:start w:val="1"/>
      <w:numFmt w:val="bullet"/>
      <w:lvlText w:val="-"/>
      <w:lvlJc w:val="left"/>
      <w:pPr>
        <w:ind w:left="420" w:hanging="420"/>
      </w:pPr>
      <w:rPr>
        <w:rFonts w:ascii="Tempus Sans ITC" w:hAnsi="Tempus Sans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9E6652"/>
    <w:multiLevelType w:val="multilevel"/>
    <w:tmpl w:val="259E665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8481EB6"/>
    <w:multiLevelType w:val="multilevel"/>
    <w:tmpl w:val="28481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E84ACF"/>
    <w:multiLevelType w:val="hybridMultilevel"/>
    <w:tmpl w:val="37D6701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9" w15:restartNumberingAfterBreak="0">
    <w:nsid w:val="30F01B2B"/>
    <w:multiLevelType w:val="multilevel"/>
    <w:tmpl w:val="30F01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1793CB1"/>
    <w:multiLevelType w:val="multilevel"/>
    <w:tmpl w:val="31793CB1"/>
    <w:lvl w:ilvl="0">
      <w:start w:val="1"/>
      <w:numFmt w:val="bullet"/>
      <w:lvlText w:val="◊"/>
      <w:lvlJc w:val="left"/>
      <w:pPr>
        <w:tabs>
          <w:tab w:val="left" w:pos="720"/>
        </w:tabs>
        <w:ind w:left="720" w:hanging="360"/>
      </w:pPr>
      <w:rPr>
        <w:rFonts w:ascii="Verdana" w:hAnsi="Verdana" w:hint="default"/>
      </w:rPr>
    </w:lvl>
    <w:lvl w:ilvl="1">
      <w:start w:val="1"/>
      <w:numFmt w:val="bullet"/>
      <w:lvlText w:val="◊"/>
      <w:lvlJc w:val="left"/>
      <w:pPr>
        <w:tabs>
          <w:tab w:val="left" w:pos="1440"/>
        </w:tabs>
        <w:ind w:left="1440" w:hanging="360"/>
      </w:pPr>
      <w:rPr>
        <w:rFonts w:ascii="Verdana" w:hAnsi="Verdana" w:hint="default"/>
      </w:rPr>
    </w:lvl>
    <w:lvl w:ilvl="2">
      <w:start w:val="1"/>
      <w:numFmt w:val="bullet"/>
      <w:lvlText w:val="◊"/>
      <w:lvlJc w:val="left"/>
      <w:pPr>
        <w:tabs>
          <w:tab w:val="left" w:pos="2160"/>
        </w:tabs>
        <w:ind w:left="2160" w:hanging="360"/>
      </w:pPr>
      <w:rPr>
        <w:rFonts w:ascii="Verdana" w:hAnsi="Verdana" w:hint="default"/>
      </w:rPr>
    </w:lvl>
    <w:lvl w:ilvl="3">
      <w:start w:val="1"/>
      <w:numFmt w:val="bullet"/>
      <w:lvlText w:val="◊"/>
      <w:lvlJc w:val="left"/>
      <w:pPr>
        <w:tabs>
          <w:tab w:val="left" w:pos="2880"/>
        </w:tabs>
        <w:ind w:left="2880" w:hanging="360"/>
      </w:pPr>
      <w:rPr>
        <w:rFonts w:ascii="Verdana" w:hAnsi="Verdana" w:hint="default"/>
      </w:rPr>
    </w:lvl>
    <w:lvl w:ilvl="4">
      <w:start w:val="1"/>
      <w:numFmt w:val="bullet"/>
      <w:lvlText w:val="◊"/>
      <w:lvlJc w:val="left"/>
      <w:pPr>
        <w:tabs>
          <w:tab w:val="left" w:pos="3600"/>
        </w:tabs>
        <w:ind w:left="3600" w:hanging="360"/>
      </w:pPr>
      <w:rPr>
        <w:rFonts w:ascii="Verdana" w:hAnsi="Verdana" w:hint="default"/>
      </w:rPr>
    </w:lvl>
    <w:lvl w:ilvl="5">
      <w:start w:val="1"/>
      <w:numFmt w:val="bullet"/>
      <w:lvlText w:val="◊"/>
      <w:lvlJc w:val="left"/>
      <w:pPr>
        <w:tabs>
          <w:tab w:val="left" w:pos="4320"/>
        </w:tabs>
        <w:ind w:left="4320" w:hanging="360"/>
      </w:pPr>
      <w:rPr>
        <w:rFonts w:ascii="Verdana" w:hAnsi="Verdana" w:hint="default"/>
      </w:rPr>
    </w:lvl>
    <w:lvl w:ilvl="6">
      <w:start w:val="1"/>
      <w:numFmt w:val="bullet"/>
      <w:lvlText w:val="◊"/>
      <w:lvlJc w:val="left"/>
      <w:pPr>
        <w:tabs>
          <w:tab w:val="left" w:pos="5040"/>
        </w:tabs>
        <w:ind w:left="5040" w:hanging="360"/>
      </w:pPr>
      <w:rPr>
        <w:rFonts w:ascii="Verdana" w:hAnsi="Verdana" w:hint="default"/>
      </w:rPr>
    </w:lvl>
    <w:lvl w:ilvl="7">
      <w:start w:val="1"/>
      <w:numFmt w:val="bullet"/>
      <w:lvlText w:val="◊"/>
      <w:lvlJc w:val="left"/>
      <w:pPr>
        <w:tabs>
          <w:tab w:val="left" w:pos="5760"/>
        </w:tabs>
        <w:ind w:left="5760" w:hanging="360"/>
      </w:pPr>
      <w:rPr>
        <w:rFonts w:ascii="Verdana" w:hAnsi="Verdana" w:hint="default"/>
      </w:rPr>
    </w:lvl>
    <w:lvl w:ilvl="8">
      <w:start w:val="1"/>
      <w:numFmt w:val="bullet"/>
      <w:lvlText w:val="◊"/>
      <w:lvlJc w:val="left"/>
      <w:pPr>
        <w:tabs>
          <w:tab w:val="left" w:pos="6480"/>
        </w:tabs>
        <w:ind w:left="6480" w:hanging="360"/>
      </w:pPr>
      <w:rPr>
        <w:rFonts w:ascii="Verdana" w:hAnsi="Verdana" w:hint="default"/>
      </w:rPr>
    </w:lvl>
  </w:abstractNum>
  <w:abstractNum w:abstractNumId="21" w15:restartNumberingAfterBreak="0">
    <w:nsid w:val="3391789E"/>
    <w:multiLevelType w:val="multilevel"/>
    <w:tmpl w:val="33917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3C238B"/>
    <w:multiLevelType w:val="multilevel"/>
    <w:tmpl w:val="343C2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486B2F"/>
    <w:multiLevelType w:val="hybridMultilevel"/>
    <w:tmpl w:val="82D0D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4E70689"/>
    <w:multiLevelType w:val="singleLevel"/>
    <w:tmpl w:val="44E70689"/>
    <w:lvl w:ilvl="0">
      <w:start w:val="1"/>
      <w:numFmt w:val="upperLetter"/>
      <w:pStyle w:val="Appendix1"/>
      <w:lvlText w:val="Appendix %1"/>
      <w:lvlJc w:val="left"/>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29" w15:restartNumberingAfterBreak="0">
    <w:nsid w:val="466A1BC7"/>
    <w:multiLevelType w:val="multilevel"/>
    <w:tmpl w:val="466A1BC7"/>
    <w:lvl w:ilvl="0">
      <w:start w:val="1"/>
      <w:numFmt w:val="decimal"/>
      <w:pStyle w:val="Heading1"/>
      <w:lvlText w:val="%1"/>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30" w15:restartNumberingAfterBreak="0">
    <w:nsid w:val="47C92779"/>
    <w:multiLevelType w:val="multilevel"/>
    <w:tmpl w:val="47C927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8B335F6"/>
    <w:multiLevelType w:val="multilevel"/>
    <w:tmpl w:val="48B33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4F1BBF"/>
    <w:multiLevelType w:val="multilevel"/>
    <w:tmpl w:val="514F1BB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24336A"/>
    <w:multiLevelType w:val="multilevel"/>
    <w:tmpl w:val="5B2433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409725E"/>
    <w:multiLevelType w:val="multilevel"/>
    <w:tmpl w:val="6409725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F113C8"/>
    <w:multiLevelType w:val="multilevel"/>
    <w:tmpl w:val="65F11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96C21E6"/>
    <w:multiLevelType w:val="multilevel"/>
    <w:tmpl w:val="696C21E6"/>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40" w15:restartNumberingAfterBreak="0">
    <w:nsid w:val="6E0E6544"/>
    <w:multiLevelType w:val="multilevel"/>
    <w:tmpl w:val="6E0E6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E160AC5"/>
    <w:multiLevelType w:val="multilevel"/>
    <w:tmpl w:val="6E160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DD7869"/>
    <w:multiLevelType w:val="multilevel"/>
    <w:tmpl w:val="71DD7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F6218A"/>
    <w:multiLevelType w:val="multilevel"/>
    <w:tmpl w:val="75F6218A"/>
    <w:lvl w:ilvl="0">
      <w:start w:val="1"/>
      <w:numFmt w:val="bullet"/>
      <w:lvlText w:val="•"/>
      <w:lvlJc w:val="left"/>
      <w:pPr>
        <w:ind w:left="703" w:hanging="420"/>
      </w:pPr>
      <w:rPr>
        <w:rFonts w:ascii="Arial" w:hAnsi="Arial"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44" w15:restartNumberingAfterBreak="0">
    <w:nsid w:val="77E71CF2"/>
    <w:multiLevelType w:val="multilevel"/>
    <w:tmpl w:val="77E71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EA6109"/>
    <w:multiLevelType w:val="multilevel"/>
    <w:tmpl w:val="7DEA61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F3570CD"/>
    <w:multiLevelType w:val="multilevel"/>
    <w:tmpl w:val="7F3570CD"/>
    <w:lvl w:ilvl="0">
      <w:start w:val="1"/>
      <w:numFmt w:val="bullet"/>
      <w:lvlText w:val=""/>
      <w:lvlJc w:val="left"/>
      <w:pPr>
        <w:ind w:left="1197" w:hanging="420"/>
      </w:pPr>
      <w:rPr>
        <w:rFonts w:ascii="Symbol" w:hAnsi="Symbol" w:hint="default"/>
      </w:rPr>
    </w:lvl>
    <w:lvl w:ilvl="1">
      <w:start w:val="1"/>
      <w:numFmt w:val="bullet"/>
      <w:lvlText w:val="o"/>
      <w:lvlJc w:val="left"/>
      <w:pPr>
        <w:ind w:left="1617" w:hanging="420"/>
      </w:pPr>
      <w:rPr>
        <w:rFonts w:ascii="Courier New" w:hAnsi="Courier New" w:cs="Courier New"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num w:numId="1">
    <w:abstractNumId w:val="29"/>
  </w:num>
  <w:num w:numId="2">
    <w:abstractNumId w:val="28"/>
  </w:num>
  <w:num w:numId="3">
    <w:abstractNumId w:val="24"/>
  </w:num>
  <w:num w:numId="4">
    <w:abstractNumId w:val="32"/>
  </w:num>
  <w:num w:numId="5">
    <w:abstractNumId w:val="26"/>
  </w:num>
  <w:num w:numId="6">
    <w:abstractNumId w:val="34"/>
  </w:num>
  <w:num w:numId="7">
    <w:abstractNumId w:val="27"/>
  </w:num>
  <w:num w:numId="8">
    <w:abstractNumId w:val="0"/>
  </w:num>
  <w:num w:numId="9">
    <w:abstractNumId w:val="46"/>
  </w:num>
  <w:num w:numId="10">
    <w:abstractNumId w:val="20"/>
  </w:num>
  <w:num w:numId="11">
    <w:abstractNumId w:val="30"/>
  </w:num>
  <w:num w:numId="12">
    <w:abstractNumId w:val="42"/>
  </w:num>
  <w:num w:numId="13">
    <w:abstractNumId w:val="31"/>
  </w:num>
  <w:num w:numId="14">
    <w:abstractNumId w:val="45"/>
  </w:num>
  <w:num w:numId="15">
    <w:abstractNumId w:val="36"/>
  </w:num>
  <w:num w:numId="16">
    <w:abstractNumId w:val="40"/>
  </w:num>
  <w:num w:numId="17">
    <w:abstractNumId w:val="38"/>
  </w:num>
  <w:num w:numId="18">
    <w:abstractNumId w:val="35"/>
  </w:num>
  <w:num w:numId="19">
    <w:abstractNumId w:val="43"/>
  </w:num>
  <w:num w:numId="20">
    <w:abstractNumId w:val="19"/>
  </w:num>
  <w:num w:numId="21">
    <w:abstractNumId w:val="6"/>
  </w:num>
  <w:num w:numId="22">
    <w:abstractNumId w:val="15"/>
  </w:num>
  <w:num w:numId="23">
    <w:abstractNumId w:val="13"/>
  </w:num>
  <w:num w:numId="24">
    <w:abstractNumId w:val="10"/>
  </w:num>
  <w:num w:numId="25">
    <w:abstractNumId w:val="8"/>
  </w:num>
  <w:num w:numId="26">
    <w:abstractNumId w:val="21"/>
  </w:num>
  <w:num w:numId="27">
    <w:abstractNumId w:val="14"/>
  </w:num>
  <w:num w:numId="28">
    <w:abstractNumId w:val="44"/>
  </w:num>
  <w:num w:numId="29">
    <w:abstractNumId w:val="41"/>
  </w:num>
  <w:num w:numId="30">
    <w:abstractNumId w:val="4"/>
  </w:num>
  <w:num w:numId="31">
    <w:abstractNumId w:val="7"/>
  </w:num>
  <w:num w:numId="32">
    <w:abstractNumId w:val="9"/>
  </w:num>
  <w:num w:numId="33">
    <w:abstractNumId w:val="16"/>
  </w:num>
  <w:num w:numId="34">
    <w:abstractNumId w:val="12"/>
  </w:num>
  <w:num w:numId="35">
    <w:abstractNumId w:val="2"/>
  </w:num>
  <w:num w:numId="36">
    <w:abstractNumId w:val="39"/>
  </w:num>
  <w:num w:numId="37">
    <w:abstractNumId w:val="37"/>
  </w:num>
  <w:num w:numId="38">
    <w:abstractNumId w:val="22"/>
  </w:num>
  <w:num w:numId="39">
    <w:abstractNumId w:val="17"/>
  </w:num>
  <w:num w:numId="40">
    <w:abstractNumId w:val="11"/>
  </w:num>
  <w:num w:numId="41">
    <w:abstractNumId w:val="3"/>
    <w:lvlOverride w:ilvl="0"/>
    <w:lvlOverride w:ilvl="1"/>
    <w:lvlOverride w:ilvl="2"/>
    <w:lvlOverride w:ilvl="3"/>
    <w:lvlOverride w:ilvl="4"/>
    <w:lvlOverride w:ilvl="5"/>
    <w:lvlOverride w:ilvl="6"/>
    <w:lvlOverride w:ilvl="7"/>
    <w:lvlOverride w:ilvl="8"/>
  </w:num>
  <w:num w:numId="42">
    <w:abstractNumId w:val="5"/>
  </w:num>
  <w:num w:numId="43">
    <w:abstractNumId w:val="23"/>
  </w:num>
  <w:num w:numId="44">
    <w:abstractNumId w:val="18"/>
    <w:lvlOverride w:ilvl="0"/>
    <w:lvlOverride w:ilvl="1"/>
    <w:lvlOverride w:ilvl="2"/>
    <w:lvlOverride w:ilvl="3"/>
    <w:lvlOverride w:ilvl="4"/>
    <w:lvlOverride w:ilvl="5"/>
    <w:lvlOverride w:ilvl="6"/>
    <w:lvlOverride w:ilvl="7"/>
    <w:lvlOverride w:ilvl="8"/>
  </w:num>
  <w:num w:numId="45">
    <w:abstractNumId w:val="1"/>
  </w:num>
  <w:num w:numId="46">
    <w:abstractNumId w:val="25"/>
  </w:num>
  <w:num w:numId="47">
    <w:abstractNumId w:val="33"/>
    <w:lvlOverride w:ilvl="0"/>
    <w:lvlOverride w:ilvl="1"/>
    <w:lvlOverride w:ilvl="2"/>
    <w:lvlOverride w:ilvl="3"/>
    <w:lvlOverride w:ilvl="4"/>
    <w:lvlOverride w:ilvl="5"/>
    <w:lvlOverride w:ilvl="6"/>
    <w:lvlOverride w:ilvl="7"/>
    <w:lvlOverride w:ilvl="8"/>
  </w:num>
  <w:num w:numId="48">
    <w:abstractNumId w:val="37"/>
    <w:lvlOverride w:ilvl="0">
      <w:startOverride w:val="1"/>
    </w:lvlOverride>
    <w:lvlOverride w:ilvl="1"/>
    <w:lvlOverride w:ilvl="2"/>
    <w:lvlOverride w:ilvl="3"/>
    <w:lvlOverride w:ilvl="4"/>
    <w:lvlOverride w:ilvl="5"/>
    <w:lvlOverride w:ilvl="6"/>
    <w:lvlOverride w:ilvl="7"/>
    <w:lvlOverride w:ilv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sbAwNwPSFhampko6SsGpxcWZ+XkgBUa1ACsOl3AsAAAA"/>
  </w:docVars>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321"/>
    <w:rsid w:val="00014444"/>
    <w:rsid w:val="000149AF"/>
    <w:rsid w:val="000149EC"/>
    <w:rsid w:val="0001537A"/>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27C02"/>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306"/>
    <w:rsid w:val="0003772F"/>
    <w:rsid w:val="00041C77"/>
    <w:rsid w:val="00042549"/>
    <w:rsid w:val="00042FD5"/>
    <w:rsid w:val="0004315C"/>
    <w:rsid w:val="00044088"/>
    <w:rsid w:val="0004486D"/>
    <w:rsid w:val="00044915"/>
    <w:rsid w:val="0004557B"/>
    <w:rsid w:val="0004590D"/>
    <w:rsid w:val="0004591E"/>
    <w:rsid w:val="00045C70"/>
    <w:rsid w:val="0004639D"/>
    <w:rsid w:val="0004669F"/>
    <w:rsid w:val="00046B6F"/>
    <w:rsid w:val="000472D9"/>
    <w:rsid w:val="00047DB7"/>
    <w:rsid w:val="00047F12"/>
    <w:rsid w:val="00047F68"/>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0CC4"/>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A5D"/>
    <w:rsid w:val="00084D4E"/>
    <w:rsid w:val="00084E45"/>
    <w:rsid w:val="0008693B"/>
    <w:rsid w:val="00087287"/>
    <w:rsid w:val="0008738E"/>
    <w:rsid w:val="00087FC4"/>
    <w:rsid w:val="00090B5B"/>
    <w:rsid w:val="0009161F"/>
    <w:rsid w:val="000917B1"/>
    <w:rsid w:val="0009257A"/>
    <w:rsid w:val="00092B02"/>
    <w:rsid w:val="00093E7E"/>
    <w:rsid w:val="0009595E"/>
    <w:rsid w:val="00095D0C"/>
    <w:rsid w:val="0009679F"/>
    <w:rsid w:val="00096E22"/>
    <w:rsid w:val="00096F03"/>
    <w:rsid w:val="000A02F0"/>
    <w:rsid w:val="000A0721"/>
    <w:rsid w:val="000A084A"/>
    <w:rsid w:val="000A1257"/>
    <w:rsid w:val="000A2574"/>
    <w:rsid w:val="000A28EE"/>
    <w:rsid w:val="000A2A29"/>
    <w:rsid w:val="000A2E10"/>
    <w:rsid w:val="000A3132"/>
    <w:rsid w:val="000A3389"/>
    <w:rsid w:val="000A3B39"/>
    <w:rsid w:val="000A4C3F"/>
    <w:rsid w:val="000A64B1"/>
    <w:rsid w:val="000A6C45"/>
    <w:rsid w:val="000A75D8"/>
    <w:rsid w:val="000A764D"/>
    <w:rsid w:val="000A7B03"/>
    <w:rsid w:val="000A7EAD"/>
    <w:rsid w:val="000B0020"/>
    <w:rsid w:val="000B0083"/>
    <w:rsid w:val="000B012B"/>
    <w:rsid w:val="000B0D5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653"/>
    <w:rsid w:val="000C284B"/>
    <w:rsid w:val="000C2DEF"/>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E74CE"/>
    <w:rsid w:val="000F0337"/>
    <w:rsid w:val="000F1F17"/>
    <w:rsid w:val="000F2EB5"/>
    <w:rsid w:val="000F3EA8"/>
    <w:rsid w:val="000F42F4"/>
    <w:rsid w:val="000F54E3"/>
    <w:rsid w:val="000F6DD7"/>
    <w:rsid w:val="000F7730"/>
    <w:rsid w:val="000F77B6"/>
    <w:rsid w:val="000F7EFE"/>
    <w:rsid w:val="001010BC"/>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359A"/>
    <w:rsid w:val="001342A4"/>
    <w:rsid w:val="001342D9"/>
    <w:rsid w:val="001343F6"/>
    <w:rsid w:val="00134CEB"/>
    <w:rsid w:val="001354B3"/>
    <w:rsid w:val="00135703"/>
    <w:rsid w:val="001358F4"/>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45D01"/>
    <w:rsid w:val="00145EA8"/>
    <w:rsid w:val="00150019"/>
    <w:rsid w:val="001500B0"/>
    <w:rsid w:val="00152729"/>
    <w:rsid w:val="00152EF4"/>
    <w:rsid w:val="001532A6"/>
    <w:rsid w:val="001534BC"/>
    <w:rsid w:val="00153528"/>
    <w:rsid w:val="00153BB2"/>
    <w:rsid w:val="001541D5"/>
    <w:rsid w:val="001544EC"/>
    <w:rsid w:val="00154A79"/>
    <w:rsid w:val="00154D25"/>
    <w:rsid w:val="00154FCB"/>
    <w:rsid w:val="00155666"/>
    <w:rsid w:val="0015640E"/>
    <w:rsid w:val="00156F97"/>
    <w:rsid w:val="0015718A"/>
    <w:rsid w:val="001578BD"/>
    <w:rsid w:val="001578C7"/>
    <w:rsid w:val="00157D7A"/>
    <w:rsid w:val="00160177"/>
    <w:rsid w:val="00161258"/>
    <w:rsid w:val="001622AF"/>
    <w:rsid w:val="00162778"/>
    <w:rsid w:val="00163802"/>
    <w:rsid w:val="001652C1"/>
    <w:rsid w:val="00165628"/>
    <w:rsid w:val="0016596F"/>
    <w:rsid w:val="001662E7"/>
    <w:rsid w:val="0016657D"/>
    <w:rsid w:val="00166C37"/>
    <w:rsid w:val="001676CE"/>
    <w:rsid w:val="00167C76"/>
    <w:rsid w:val="00167EAA"/>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3B75"/>
    <w:rsid w:val="0018403F"/>
    <w:rsid w:val="001842CE"/>
    <w:rsid w:val="00184A48"/>
    <w:rsid w:val="0018509D"/>
    <w:rsid w:val="001850CF"/>
    <w:rsid w:val="00185345"/>
    <w:rsid w:val="00186AA8"/>
    <w:rsid w:val="001875B3"/>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95E"/>
    <w:rsid w:val="001A0F90"/>
    <w:rsid w:val="001A20BD"/>
    <w:rsid w:val="001A2D13"/>
    <w:rsid w:val="001A32C1"/>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1E66"/>
    <w:rsid w:val="001B2296"/>
    <w:rsid w:val="001B2C61"/>
    <w:rsid w:val="001B3867"/>
    <w:rsid w:val="001B3C78"/>
    <w:rsid w:val="001B3EDC"/>
    <w:rsid w:val="001B4389"/>
    <w:rsid w:val="001B4F10"/>
    <w:rsid w:val="001B5D57"/>
    <w:rsid w:val="001B6869"/>
    <w:rsid w:val="001B77AB"/>
    <w:rsid w:val="001C042F"/>
    <w:rsid w:val="001C0D39"/>
    <w:rsid w:val="001C0D93"/>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99"/>
    <w:rsid w:val="001D72E5"/>
    <w:rsid w:val="001D73AB"/>
    <w:rsid w:val="001D79E3"/>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C3"/>
    <w:rsid w:val="001F20F2"/>
    <w:rsid w:val="001F2438"/>
    <w:rsid w:val="001F2702"/>
    <w:rsid w:val="001F3A4A"/>
    <w:rsid w:val="001F3BC6"/>
    <w:rsid w:val="001F3DAF"/>
    <w:rsid w:val="001F4C97"/>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711"/>
    <w:rsid w:val="002138EA"/>
    <w:rsid w:val="00213E77"/>
    <w:rsid w:val="00213EB0"/>
    <w:rsid w:val="002143B4"/>
    <w:rsid w:val="00214FBD"/>
    <w:rsid w:val="0021512C"/>
    <w:rsid w:val="0021550F"/>
    <w:rsid w:val="002156AA"/>
    <w:rsid w:val="00216D2C"/>
    <w:rsid w:val="00217582"/>
    <w:rsid w:val="002179E9"/>
    <w:rsid w:val="00217E5C"/>
    <w:rsid w:val="00220954"/>
    <w:rsid w:val="00221056"/>
    <w:rsid w:val="00221306"/>
    <w:rsid w:val="0022164C"/>
    <w:rsid w:val="002218B0"/>
    <w:rsid w:val="002223A7"/>
    <w:rsid w:val="00222897"/>
    <w:rsid w:val="002228E5"/>
    <w:rsid w:val="0022357C"/>
    <w:rsid w:val="0022363F"/>
    <w:rsid w:val="00226732"/>
    <w:rsid w:val="00226EC0"/>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6D1F"/>
    <w:rsid w:val="00237173"/>
    <w:rsid w:val="00237D23"/>
    <w:rsid w:val="00240A4D"/>
    <w:rsid w:val="00241151"/>
    <w:rsid w:val="002413A7"/>
    <w:rsid w:val="002419C0"/>
    <w:rsid w:val="00241D4B"/>
    <w:rsid w:val="0024485F"/>
    <w:rsid w:val="0024493A"/>
    <w:rsid w:val="00245A8E"/>
    <w:rsid w:val="00245B82"/>
    <w:rsid w:val="0024647D"/>
    <w:rsid w:val="0024674A"/>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15D"/>
    <w:rsid w:val="00255A00"/>
    <w:rsid w:val="002568C2"/>
    <w:rsid w:val="002570A5"/>
    <w:rsid w:val="00257500"/>
    <w:rsid w:val="00257603"/>
    <w:rsid w:val="002613C6"/>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9E8"/>
    <w:rsid w:val="00291E16"/>
    <w:rsid w:val="002920F0"/>
    <w:rsid w:val="002923E2"/>
    <w:rsid w:val="00292870"/>
    <w:rsid w:val="0029299D"/>
    <w:rsid w:val="0029306F"/>
    <w:rsid w:val="002934AB"/>
    <w:rsid w:val="00293776"/>
    <w:rsid w:val="002937E0"/>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A7C98"/>
    <w:rsid w:val="002B058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16E"/>
    <w:rsid w:val="002E5799"/>
    <w:rsid w:val="002E5EFC"/>
    <w:rsid w:val="002E611A"/>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223"/>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3E28"/>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471B"/>
    <w:rsid w:val="00335A3B"/>
    <w:rsid w:val="00335EA4"/>
    <w:rsid w:val="003366B3"/>
    <w:rsid w:val="00337151"/>
    <w:rsid w:val="003372ED"/>
    <w:rsid w:val="00337700"/>
    <w:rsid w:val="003379C2"/>
    <w:rsid w:val="00337B6B"/>
    <w:rsid w:val="00337E39"/>
    <w:rsid w:val="00340510"/>
    <w:rsid w:val="00340668"/>
    <w:rsid w:val="003409B7"/>
    <w:rsid w:val="00340A32"/>
    <w:rsid w:val="003411C2"/>
    <w:rsid w:val="00341E57"/>
    <w:rsid w:val="00342018"/>
    <w:rsid w:val="003424A9"/>
    <w:rsid w:val="00342AAB"/>
    <w:rsid w:val="00343440"/>
    <w:rsid w:val="003435C5"/>
    <w:rsid w:val="00343BE6"/>
    <w:rsid w:val="00345678"/>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9B2"/>
    <w:rsid w:val="00364CFD"/>
    <w:rsid w:val="00364D8E"/>
    <w:rsid w:val="0036561F"/>
    <w:rsid w:val="003656D7"/>
    <w:rsid w:val="00365F03"/>
    <w:rsid w:val="003661F1"/>
    <w:rsid w:val="00367724"/>
    <w:rsid w:val="00367D08"/>
    <w:rsid w:val="0037002F"/>
    <w:rsid w:val="00370582"/>
    <w:rsid w:val="003707A1"/>
    <w:rsid w:val="00370810"/>
    <w:rsid w:val="0037097E"/>
    <w:rsid w:val="00370A07"/>
    <w:rsid w:val="00370A22"/>
    <w:rsid w:val="00372352"/>
    <w:rsid w:val="00373B30"/>
    <w:rsid w:val="003747D5"/>
    <w:rsid w:val="003749AF"/>
    <w:rsid w:val="00377B02"/>
    <w:rsid w:val="00377EE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EC5"/>
    <w:rsid w:val="00392245"/>
    <w:rsid w:val="0039283E"/>
    <w:rsid w:val="00393A18"/>
    <w:rsid w:val="00394CBE"/>
    <w:rsid w:val="00395CD7"/>
    <w:rsid w:val="00395FE7"/>
    <w:rsid w:val="003969DE"/>
    <w:rsid w:val="00396FE2"/>
    <w:rsid w:val="003976A8"/>
    <w:rsid w:val="003978CE"/>
    <w:rsid w:val="003A0450"/>
    <w:rsid w:val="003A0E60"/>
    <w:rsid w:val="003A1B18"/>
    <w:rsid w:val="003A26DF"/>
    <w:rsid w:val="003A33E2"/>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5BC"/>
    <w:rsid w:val="003B6C86"/>
    <w:rsid w:val="003B7469"/>
    <w:rsid w:val="003B7BF8"/>
    <w:rsid w:val="003C0127"/>
    <w:rsid w:val="003C2242"/>
    <w:rsid w:val="003C245B"/>
    <w:rsid w:val="003C2562"/>
    <w:rsid w:val="003C2DC1"/>
    <w:rsid w:val="003C3166"/>
    <w:rsid w:val="003C31F6"/>
    <w:rsid w:val="003C3679"/>
    <w:rsid w:val="003C495E"/>
    <w:rsid w:val="003C4DF7"/>
    <w:rsid w:val="003C5070"/>
    <w:rsid w:val="003C5184"/>
    <w:rsid w:val="003C5706"/>
    <w:rsid w:val="003C69D5"/>
    <w:rsid w:val="003C6F76"/>
    <w:rsid w:val="003C7B24"/>
    <w:rsid w:val="003C7C79"/>
    <w:rsid w:val="003D0233"/>
    <w:rsid w:val="003D164C"/>
    <w:rsid w:val="003D187B"/>
    <w:rsid w:val="003D1F33"/>
    <w:rsid w:val="003D2FD3"/>
    <w:rsid w:val="003D345B"/>
    <w:rsid w:val="003D3482"/>
    <w:rsid w:val="003D362E"/>
    <w:rsid w:val="003D3659"/>
    <w:rsid w:val="003D40E4"/>
    <w:rsid w:val="003D41B8"/>
    <w:rsid w:val="003D4535"/>
    <w:rsid w:val="003D4894"/>
    <w:rsid w:val="003D4B1F"/>
    <w:rsid w:val="003D524F"/>
    <w:rsid w:val="003D55D4"/>
    <w:rsid w:val="003D56F5"/>
    <w:rsid w:val="003D5DA3"/>
    <w:rsid w:val="003D5F76"/>
    <w:rsid w:val="003D606B"/>
    <w:rsid w:val="003D716A"/>
    <w:rsid w:val="003D7A1E"/>
    <w:rsid w:val="003E040F"/>
    <w:rsid w:val="003E05F6"/>
    <w:rsid w:val="003E0C2C"/>
    <w:rsid w:val="003E20A9"/>
    <w:rsid w:val="003E39EA"/>
    <w:rsid w:val="003E3EF0"/>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17A5E"/>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2B11"/>
    <w:rsid w:val="004439AA"/>
    <w:rsid w:val="00443C70"/>
    <w:rsid w:val="00444225"/>
    <w:rsid w:val="004446E3"/>
    <w:rsid w:val="0044550E"/>
    <w:rsid w:val="00445D09"/>
    <w:rsid w:val="00445D1B"/>
    <w:rsid w:val="00445FEC"/>
    <w:rsid w:val="0044690C"/>
    <w:rsid w:val="00447B65"/>
    <w:rsid w:val="00447FCE"/>
    <w:rsid w:val="004502EA"/>
    <w:rsid w:val="00450C01"/>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4310"/>
    <w:rsid w:val="004652DB"/>
    <w:rsid w:val="004653CD"/>
    <w:rsid w:val="004660BF"/>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DA5"/>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0053"/>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1EA6"/>
    <w:rsid w:val="004B2204"/>
    <w:rsid w:val="004B230A"/>
    <w:rsid w:val="004B253D"/>
    <w:rsid w:val="004B26E9"/>
    <w:rsid w:val="004B2E72"/>
    <w:rsid w:val="004B2FA4"/>
    <w:rsid w:val="004B38CD"/>
    <w:rsid w:val="004B3A8B"/>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1FF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577"/>
    <w:rsid w:val="004D1BEE"/>
    <w:rsid w:val="004D1FEB"/>
    <w:rsid w:val="004D2818"/>
    <w:rsid w:val="004D29EA"/>
    <w:rsid w:val="004D34AF"/>
    <w:rsid w:val="004D35C4"/>
    <w:rsid w:val="004D43D5"/>
    <w:rsid w:val="004D5290"/>
    <w:rsid w:val="004D54D5"/>
    <w:rsid w:val="004D578D"/>
    <w:rsid w:val="004D57BF"/>
    <w:rsid w:val="004D587A"/>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3C01"/>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19A"/>
    <w:rsid w:val="004F59A8"/>
    <w:rsid w:val="004F5AB7"/>
    <w:rsid w:val="004F6A77"/>
    <w:rsid w:val="004F6A9C"/>
    <w:rsid w:val="004F6DC0"/>
    <w:rsid w:val="004F74EA"/>
    <w:rsid w:val="004F7A16"/>
    <w:rsid w:val="00501517"/>
    <w:rsid w:val="00501AAC"/>
    <w:rsid w:val="005024F0"/>
    <w:rsid w:val="00502DEF"/>
    <w:rsid w:val="00503690"/>
    <w:rsid w:val="00503C68"/>
    <w:rsid w:val="00504BBA"/>
    <w:rsid w:val="00504C1D"/>
    <w:rsid w:val="00505852"/>
    <w:rsid w:val="00505BFA"/>
    <w:rsid w:val="00506266"/>
    <w:rsid w:val="00506455"/>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147"/>
    <w:rsid w:val="005203DE"/>
    <w:rsid w:val="0052083D"/>
    <w:rsid w:val="005209E1"/>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31B"/>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1E6F"/>
    <w:rsid w:val="00562DBF"/>
    <w:rsid w:val="00563111"/>
    <w:rsid w:val="005634EA"/>
    <w:rsid w:val="00563B34"/>
    <w:rsid w:val="00564539"/>
    <w:rsid w:val="00567180"/>
    <w:rsid w:val="005702B8"/>
    <w:rsid w:val="00570A23"/>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3AA0"/>
    <w:rsid w:val="00594AA0"/>
    <w:rsid w:val="00594B25"/>
    <w:rsid w:val="005950CF"/>
    <w:rsid w:val="00595246"/>
    <w:rsid w:val="00595B59"/>
    <w:rsid w:val="00597A99"/>
    <w:rsid w:val="005A023B"/>
    <w:rsid w:val="005A0C87"/>
    <w:rsid w:val="005A17B1"/>
    <w:rsid w:val="005A1AC5"/>
    <w:rsid w:val="005A28CC"/>
    <w:rsid w:val="005A2D25"/>
    <w:rsid w:val="005A2F37"/>
    <w:rsid w:val="005A4719"/>
    <w:rsid w:val="005A4798"/>
    <w:rsid w:val="005A6645"/>
    <w:rsid w:val="005A6683"/>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2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AB"/>
    <w:rsid w:val="006002C5"/>
    <w:rsid w:val="006003DF"/>
    <w:rsid w:val="0060176D"/>
    <w:rsid w:val="00601791"/>
    <w:rsid w:val="00601BCD"/>
    <w:rsid w:val="006033BC"/>
    <w:rsid w:val="006041A6"/>
    <w:rsid w:val="00604509"/>
    <w:rsid w:val="0060469B"/>
    <w:rsid w:val="006054A9"/>
    <w:rsid w:val="00605AD6"/>
    <w:rsid w:val="006061DC"/>
    <w:rsid w:val="00607A66"/>
    <w:rsid w:val="00607FC1"/>
    <w:rsid w:val="00610260"/>
    <w:rsid w:val="0061035E"/>
    <w:rsid w:val="00610787"/>
    <w:rsid w:val="0061230B"/>
    <w:rsid w:val="00612BAA"/>
    <w:rsid w:val="00614B88"/>
    <w:rsid w:val="00615DD4"/>
    <w:rsid w:val="00616599"/>
    <w:rsid w:val="00616A2F"/>
    <w:rsid w:val="0061710E"/>
    <w:rsid w:val="00617472"/>
    <w:rsid w:val="00617873"/>
    <w:rsid w:val="00617E78"/>
    <w:rsid w:val="006204D5"/>
    <w:rsid w:val="00620F88"/>
    <w:rsid w:val="00621057"/>
    <w:rsid w:val="00621321"/>
    <w:rsid w:val="00621461"/>
    <w:rsid w:val="00622066"/>
    <w:rsid w:val="006226BC"/>
    <w:rsid w:val="00624011"/>
    <w:rsid w:val="00624820"/>
    <w:rsid w:val="00626758"/>
    <w:rsid w:val="00626808"/>
    <w:rsid w:val="00626EDA"/>
    <w:rsid w:val="0062722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2A95"/>
    <w:rsid w:val="0064336F"/>
    <w:rsid w:val="006438F4"/>
    <w:rsid w:val="00644424"/>
    <w:rsid w:val="0064474D"/>
    <w:rsid w:val="00644C1A"/>
    <w:rsid w:val="00644DBB"/>
    <w:rsid w:val="00644F18"/>
    <w:rsid w:val="006452F6"/>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2B23"/>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57D2A"/>
    <w:rsid w:val="0066113C"/>
    <w:rsid w:val="0066261A"/>
    <w:rsid w:val="00662682"/>
    <w:rsid w:val="0066275E"/>
    <w:rsid w:val="00663202"/>
    <w:rsid w:val="00663C2D"/>
    <w:rsid w:val="006644EB"/>
    <w:rsid w:val="006645A1"/>
    <w:rsid w:val="0066567A"/>
    <w:rsid w:val="00665A62"/>
    <w:rsid w:val="00665C04"/>
    <w:rsid w:val="00666664"/>
    <w:rsid w:val="00666699"/>
    <w:rsid w:val="0066693C"/>
    <w:rsid w:val="0066734B"/>
    <w:rsid w:val="00670166"/>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06A8"/>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202"/>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35F"/>
    <w:rsid w:val="006C08AD"/>
    <w:rsid w:val="006C103E"/>
    <w:rsid w:val="006C1123"/>
    <w:rsid w:val="006C1A9C"/>
    <w:rsid w:val="006C2076"/>
    <w:rsid w:val="006C3B36"/>
    <w:rsid w:val="006C3C23"/>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02A"/>
    <w:rsid w:val="006E0979"/>
    <w:rsid w:val="006E0A9D"/>
    <w:rsid w:val="006E1279"/>
    <w:rsid w:val="006E168F"/>
    <w:rsid w:val="006E1A29"/>
    <w:rsid w:val="006E2AA9"/>
    <w:rsid w:val="006E367F"/>
    <w:rsid w:val="006E4AA9"/>
    <w:rsid w:val="006E50C9"/>
    <w:rsid w:val="006E5705"/>
    <w:rsid w:val="006E5C92"/>
    <w:rsid w:val="006E6BF4"/>
    <w:rsid w:val="006E77B3"/>
    <w:rsid w:val="006E7A38"/>
    <w:rsid w:val="006E7AF5"/>
    <w:rsid w:val="006E7B14"/>
    <w:rsid w:val="006F1398"/>
    <w:rsid w:val="006F1516"/>
    <w:rsid w:val="006F157F"/>
    <w:rsid w:val="006F1970"/>
    <w:rsid w:val="006F24CF"/>
    <w:rsid w:val="006F2CE0"/>
    <w:rsid w:val="006F2D3B"/>
    <w:rsid w:val="006F2DC8"/>
    <w:rsid w:val="006F334B"/>
    <w:rsid w:val="006F3A6A"/>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07AEB"/>
    <w:rsid w:val="0071017B"/>
    <w:rsid w:val="00710FE8"/>
    <w:rsid w:val="0071157A"/>
    <w:rsid w:val="00711C41"/>
    <w:rsid w:val="00711DC6"/>
    <w:rsid w:val="00712728"/>
    <w:rsid w:val="00712C29"/>
    <w:rsid w:val="00713B22"/>
    <w:rsid w:val="007145B9"/>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2FAC"/>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2E60"/>
    <w:rsid w:val="00743747"/>
    <w:rsid w:val="007437FC"/>
    <w:rsid w:val="00744162"/>
    <w:rsid w:val="007442D5"/>
    <w:rsid w:val="00744542"/>
    <w:rsid w:val="00744EEC"/>
    <w:rsid w:val="007451FA"/>
    <w:rsid w:val="0074710D"/>
    <w:rsid w:val="00750285"/>
    <w:rsid w:val="00750F62"/>
    <w:rsid w:val="00751010"/>
    <w:rsid w:val="007519F8"/>
    <w:rsid w:val="00751D28"/>
    <w:rsid w:val="007526B2"/>
    <w:rsid w:val="00752BA0"/>
    <w:rsid w:val="00753075"/>
    <w:rsid w:val="00753F2E"/>
    <w:rsid w:val="007540D8"/>
    <w:rsid w:val="0075451A"/>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281F"/>
    <w:rsid w:val="0077340D"/>
    <w:rsid w:val="007735C5"/>
    <w:rsid w:val="00773852"/>
    <w:rsid w:val="007739E1"/>
    <w:rsid w:val="00773C45"/>
    <w:rsid w:val="00774A39"/>
    <w:rsid w:val="007752C6"/>
    <w:rsid w:val="007755AF"/>
    <w:rsid w:val="00775B54"/>
    <w:rsid w:val="00775E94"/>
    <w:rsid w:val="007774A1"/>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4AE"/>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BBA"/>
    <w:rsid w:val="007C3336"/>
    <w:rsid w:val="007C3826"/>
    <w:rsid w:val="007C3AA8"/>
    <w:rsid w:val="007C3B4A"/>
    <w:rsid w:val="007C4133"/>
    <w:rsid w:val="007C47AA"/>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2DD"/>
    <w:rsid w:val="007E1FFE"/>
    <w:rsid w:val="007E2E08"/>
    <w:rsid w:val="007E3046"/>
    <w:rsid w:val="007E3DD8"/>
    <w:rsid w:val="007E6972"/>
    <w:rsid w:val="007E747B"/>
    <w:rsid w:val="007E791F"/>
    <w:rsid w:val="007E7AB4"/>
    <w:rsid w:val="007F0E1E"/>
    <w:rsid w:val="007F1553"/>
    <w:rsid w:val="007F1890"/>
    <w:rsid w:val="007F1FD3"/>
    <w:rsid w:val="007F3DBD"/>
    <w:rsid w:val="007F44A0"/>
    <w:rsid w:val="007F47E9"/>
    <w:rsid w:val="007F51FF"/>
    <w:rsid w:val="007F5E10"/>
    <w:rsid w:val="007F62EA"/>
    <w:rsid w:val="007F72D8"/>
    <w:rsid w:val="007F77CA"/>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2DD5"/>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4FA8"/>
    <w:rsid w:val="008357E1"/>
    <w:rsid w:val="008358C3"/>
    <w:rsid w:val="008359CB"/>
    <w:rsid w:val="00836673"/>
    <w:rsid w:val="00836E0E"/>
    <w:rsid w:val="00836F63"/>
    <w:rsid w:val="00837273"/>
    <w:rsid w:val="00837D6D"/>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6DA6"/>
    <w:rsid w:val="0084737B"/>
    <w:rsid w:val="00847492"/>
    <w:rsid w:val="008479D6"/>
    <w:rsid w:val="008502E5"/>
    <w:rsid w:val="00850984"/>
    <w:rsid w:val="00850BE7"/>
    <w:rsid w:val="00851438"/>
    <w:rsid w:val="00851504"/>
    <w:rsid w:val="00852139"/>
    <w:rsid w:val="00853968"/>
    <w:rsid w:val="00853CBC"/>
    <w:rsid w:val="00853F12"/>
    <w:rsid w:val="00854194"/>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6A6A"/>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5E11"/>
    <w:rsid w:val="008764B0"/>
    <w:rsid w:val="008773E3"/>
    <w:rsid w:val="0087757C"/>
    <w:rsid w:val="0088020C"/>
    <w:rsid w:val="00880869"/>
    <w:rsid w:val="00880C98"/>
    <w:rsid w:val="00881DFD"/>
    <w:rsid w:val="0088221A"/>
    <w:rsid w:val="0088224D"/>
    <w:rsid w:val="0088242E"/>
    <w:rsid w:val="00882EB7"/>
    <w:rsid w:val="00883C72"/>
    <w:rsid w:val="00883DDD"/>
    <w:rsid w:val="00884C63"/>
    <w:rsid w:val="00885164"/>
    <w:rsid w:val="00885815"/>
    <w:rsid w:val="00885978"/>
    <w:rsid w:val="0088633D"/>
    <w:rsid w:val="00887588"/>
    <w:rsid w:val="00887C39"/>
    <w:rsid w:val="00887E30"/>
    <w:rsid w:val="00887E43"/>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4C0"/>
    <w:rsid w:val="008C4768"/>
    <w:rsid w:val="008C499E"/>
    <w:rsid w:val="008C54C0"/>
    <w:rsid w:val="008C5649"/>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3A7"/>
    <w:rsid w:val="008F4765"/>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497"/>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500"/>
    <w:rsid w:val="009241CD"/>
    <w:rsid w:val="0092476E"/>
    <w:rsid w:val="009248A5"/>
    <w:rsid w:val="00924EFF"/>
    <w:rsid w:val="0092510F"/>
    <w:rsid w:val="009251D0"/>
    <w:rsid w:val="00925AAB"/>
    <w:rsid w:val="00926262"/>
    <w:rsid w:val="00926D77"/>
    <w:rsid w:val="0092780E"/>
    <w:rsid w:val="009278C5"/>
    <w:rsid w:val="009304A0"/>
    <w:rsid w:val="00930696"/>
    <w:rsid w:val="00930751"/>
    <w:rsid w:val="00930E60"/>
    <w:rsid w:val="00930F40"/>
    <w:rsid w:val="00931A5A"/>
    <w:rsid w:val="00931C2F"/>
    <w:rsid w:val="0093214D"/>
    <w:rsid w:val="009323B5"/>
    <w:rsid w:val="0093302B"/>
    <w:rsid w:val="009331AC"/>
    <w:rsid w:val="009345C4"/>
    <w:rsid w:val="00934F9C"/>
    <w:rsid w:val="0093585A"/>
    <w:rsid w:val="00935E28"/>
    <w:rsid w:val="00936088"/>
    <w:rsid w:val="009367DB"/>
    <w:rsid w:val="00936F43"/>
    <w:rsid w:val="009375A7"/>
    <w:rsid w:val="0093767B"/>
    <w:rsid w:val="00937794"/>
    <w:rsid w:val="009400DE"/>
    <w:rsid w:val="0094064C"/>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702"/>
    <w:rsid w:val="00967711"/>
    <w:rsid w:val="0097077E"/>
    <w:rsid w:val="009710FF"/>
    <w:rsid w:val="00971389"/>
    <w:rsid w:val="00971641"/>
    <w:rsid w:val="00971B09"/>
    <w:rsid w:val="0097238C"/>
    <w:rsid w:val="009725A6"/>
    <w:rsid w:val="00972830"/>
    <w:rsid w:val="00972BAE"/>
    <w:rsid w:val="0097312F"/>
    <w:rsid w:val="00973CE0"/>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90BF8"/>
    <w:rsid w:val="0099195C"/>
    <w:rsid w:val="00992112"/>
    <w:rsid w:val="009935B1"/>
    <w:rsid w:val="00993F79"/>
    <w:rsid w:val="00994314"/>
    <w:rsid w:val="00994466"/>
    <w:rsid w:val="0099451D"/>
    <w:rsid w:val="0099455B"/>
    <w:rsid w:val="00996AF4"/>
    <w:rsid w:val="0099743A"/>
    <w:rsid w:val="00997790"/>
    <w:rsid w:val="00997920"/>
    <w:rsid w:val="009A019A"/>
    <w:rsid w:val="009A0244"/>
    <w:rsid w:val="009A0286"/>
    <w:rsid w:val="009A07BB"/>
    <w:rsid w:val="009A10C7"/>
    <w:rsid w:val="009A1174"/>
    <w:rsid w:val="009A1620"/>
    <w:rsid w:val="009A29EC"/>
    <w:rsid w:val="009A2DBD"/>
    <w:rsid w:val="009A2F51"/>
    <w:rsid w:val="009A4147"/>
    <w:rsid w:val="009A4545"/>
    <w:rsid w:val="009A47B5"/>
    <w:rsid w:val="009A4D93"/>
    <w:rsid w:val="009A4ED6"/>
    <w:rsid w:val="009A4FBA"/>
    <w:rsid w:val="009A5D02"/>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5C5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0A38"/>
    <w:rsid w:val="009F152E"/>
    <w:rsid w:val="009F1C56"/>
    <w:rsid w:val="009F26A2"/>
    <w:rsid w:val="009F28C3"/>
    <w:rsid w:val="009F3D03"/>
    <w:rsid w:val="009F421F"/>
    <w:rsid w:val="009F466F"/>
    <w:rsid w:val="009F4900"/>
    <w:rsid w:val="009F4E87"/>
    <w:rsid w:val="009F555D"/>
    <w:rsid w:val="009F5FCB"/>
    <w:rsid w:val="009F642D"/>
    <w:rsid w:val="009F68A0"/>
    <w:rsid w:val="009F71C4"/>
    <w:rsid w:val="00A0033E"/>
    <w:rsid w:val="00A0110C"/>
    <w:rsid w:val="00A03435"/>
    <w:rsid w:val="00A03BCF"/>
    <w:rsid w:val="00A0460F"/>
    <w:rsid w:val="00A053C4"/>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47E7"/>
    <w:rsid w:val="00A25815"/>
    <w:rsid w:val="00A265AC"/>
    <w:rsid w:val="00A275EF"/>
    <w:rsid w:val="00A27610"/>
    <w:rsid w:val="00A2789E"/>
    <w:rsid w:val="00A27BF7"/>
    <w:rsid w:val="00A3036D"/>
    <w:rsid w:val="00A3085C"/>
    <w:rsid w:val="00A30A44"/>
    <w:rsid w:val="00A30E47"/>
    <w:rsid w:val="00A3115B"/>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76F"/>
    <w:rsid w:val="00A538DA"/>
    <w:rsid w:val="00A546BB"/>
    <w:rsid w:val="00A550FF"/>
    <w:rsid w:val="00A559B9"/>
    <w:rsid w:val="00A566E3"/>
    <w:rsid w:val="00A56E39"/>
    <w:rsid w:val="00A570DB"/>
    <w:rsid w:val="00A574CC"/>
    <w:rsid w:val="00A57535"/>
    <w:rsid w:val="00A57CAB"/>
    <w:rsid w:val="00A6040C"/>
    <w:rsid w:val="00A607B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BBE"/>
    <w:rsid w:val="00A73ED2"/>
    <w:rsid w:val="00A74046"/>
    <w:rsid w:val="00A74AC8"/>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3514"/>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294E"/>
    <w:rsid w:val="00A93779"/>
    <w:rsid w:val="00A93808"/>
    <w:rsid w:val="00A93C1A"/>
    <w:rsid w:val="00A94061"/>
    <w:rsid w:val="00A94A47"/>
    <w:rsid w:val="00A97C89"/>
    <w:rsid w:val="00AA0F94"/>
    <w:rsid w:val="00AA127E"/>
    <w:rsid w:val="00AA2083"/>
    <w:rsid w:val="00AA273A"/>
    <w:rsid w:val="00AA2DDD"/>
    <w:rsid w:val="00AA31B1"/>
    <w:rsid w:val="00AA39E1"/>
    <w:rsid w:val="00AA3E60"/>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3D8"/>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41F"/>
    <w:rsid w:val="00AD4E94"/>
    <w:rsid w:val="00AD4F97"/>
    <w:rsid w:val="00AD6B30"/>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77F"/>
    <w:rsid w:val="00AF2EAD"/>
    <w:rsid w:val="00AF35C3"/>
    <w:rsid w:val="00AF3BB5"/>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3F70"/>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A1D"/>
    <w:rsid w:val="00B20E7E"/>
    <w:rsid w:val="00B212E6"/>
    <w:rsid w:val="00B21FA9"/>
    <w:rsid w:val="00B22434"/>
    <w:rsid w:val="00B22F6E"/>
    <w:rsid w:val="00B23CBD"/>
    <w:rsid w:val="00B24406"/>
    <w:rsid w:val="00B25075"/>
    <w:rsid w:val="00B2511B"/>
    <w:rsid w:val="00B253A6"/>
    <w:rsid w:val="00B256FD"/>
    <w:rsid w:val="00B25FED"/>
    <w:rsid w:val="00B26079"/>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6B89"/>
    <w:rsid w:val="00B472C1"/>
    <w:rsid w:val="00B47977"/>
    <w:rsid w:val="00B5008E"/>
    <w:rsid w:val="00B50BAA"/>
    <w:rsid w:val="00B5124D"/>
    <w:rsid w:val="00B51542"/>
    <w:rsid w:val="00B5233B"/>
    <w:rsid w:val="00B531C5"/>
    <w:rsid w:val="00B54185"/>
    <w:rsid w:val="00B54550"/>
    <w:rsid w:val="00B55864"/>
    <w:rsid w:val="00B577F3"/>
    <w:rsid w:val="00B57CB5"/>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CF3"/>
    <w:rsid w:val="00B6762C"/>
    <w:rsid w:val="00B67E76"/>
    <w:rsid w:val="00B701BD"/>
    <w:rsid w:val="00B70BC3"/>
    <w:rsid w:val="00B716FF"/>
    <w:rsid w:val="00B72468"/>
    <w:rsid w:val="00B728EB"/>
    <w:rsid w:val="00B72A17"/>
    <w:rsid w:val="00B736C6"/>
    <w:rsid w:val="00B73B9F"/>
    <w:rsid w:val="00B74086"/>
    <w:rsid w:val="00B74758"/>
    <w:rsid w:val="00B752BD"/>
    <w:rsid w:val="00B75BCF"/>
    <w:rsid w:val="00B76242"/>
    <w:rsid w:val="00B764EB"/>
    <w:rsid w:val="00B76818"/>
    <w:rsid w:val="00B7732C"/>
    <w:rsid w:val="00B77DA4"/>
    <w:rsid w:val="00B80374"/>
    <w:rsid w:val="00B809A2"/>
    <w:rsid w:val="00B80B39"/>
    <w:rsid w:val="00B80F90"/>
    <w:rsid w:val="00B8139B"/>
    <w:rsid w:val="00B82065"/>
    <w:rsid w:val="00B82539"/>
    <w:rsid w:val="00B82EDE"/>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2E0C"/>
    <w:rsid w:val="00B94C4A"/>
    <w:rsid w:val="00B95577"/>
    <w:rsid w:val="00B9566A"/>
    <w:rsid w:val="00B95D0B"/>
    <w:rsid w:val="00B96889"/>
    <w:rsid w:val="00B96897"/>
    <w:rsid w:val="00B96940"/>
    <w:rsid w:val="00B972B5"/>
    <w:rsid w:val="00B97B6E"/>
    <w:rsid w:val="00BA0737"/>
    <w:rsid w:val="00BA1D10"/>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2835"/>
    <w:rsid w:val="00BB32FD"/>
    <w:rsid w:val="00BB3335"/>
    <w:rsid w:val="00BB3DBB"/>
    <w:rsid w:val="00BB42F3"/>
    <w:rsid w:val="00BB42F9"/>
    <w:rsid w:val="00BB4972"/>
    <w:rsid w:val="00BB4ACA"/>
    <w:rsid w:val="00BB5041"/>
    <w:rsid w:val="00BB63F7"/>
    <w:rsid w:val="00BB6469"/>
    <w:rsid w:val="00BB69DD"/>
    <w:rsid w:val="00BB6A63"/>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0CE"/>
    <w:rsid w:val="00BD37F7"/>
    <w:rsid w:val="00BD3FB6"/>
    <w:rsid w:val="00BD5873"/>
    <w:rsid w:val="00BD6500"/>
    <w:rsid w:val="00BD6697"/>
    <w:rsid w:val="00BD67BA"/>
    <w:rsid w:val="00BD6F7A"/>
    <w:rsid w:val="00BD6F88"/>
    <w:rsid w:val="00BD78A8"/>
    <w:rsid w:val="00BD791E"/>
    <w:rsid w:val="00BD79B7"/>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452B"/>
    <w:rsid w:val="00BF5D84"/>
    <w:rsid w:val="00BF61CA"/>
    <w:rsid w:val="00BF6F01"/>
    <w:rsid w:val="00BF77AF"/>
    <w:rsid w:val="00C002FD"/>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1195"/>
    <w:rsid w:val="00C120DC"/>
    <w:rsid w:val="00C12133"/>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5EFF"/>
    <w:rsid w:val="00C26A46"/>
    <w:rsid w:val="00C26F5F"/>
    <w:rsid w:val="00C27423"/>
    <w:rsid w:val="00C27716"/>
    <w:rsid w:val="00C277A0"/>
    <w:rsid w:val="00C30821"/>
    <w:rsid w:val="00C31006"/>
    <w:rsid w:val="00C311C6"/>
    <w:rsid w:val="00C31F32"/>
    <w:rsid w:val="00C32236"/>
    <w:rsid w:val="00C3230E"/>
    <w:rsid w:val="00C32F6A"/>
    <w:rsid w:val="00C3375E"/>
    <w:rsid w:val="00C3377F"/>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2E8E"/>
    <w:rsid w:val="00C630F2"/>
    <w:rsid w:val="00C63EE9"/>
    <w:rsid w:val="00C64696"/>
    <w:rsid w:val="00C6470C"/>
    <w:rsid w:val="00C64807"/>
    <w:rsid w:val="00C650E9"/>
    <w:rsid w:val="00C658EB"/>
    <w:rsid w:val="00C66897"/>
    <w:rsid w:val="00C672FE"/>
    <w:rsid w:val="00C679E1"/>
    <w:rsid w:val="00C71333"/>
    <w:rsid w:val="00C717CD"/>
    <w:rsid w:val="00C7254C"/>
    <w:rsid w:val="00C7279B"/>
    <w:rsid w:val="00C7281D"/>
    <w:rsid w:val="00C7346F"/>
    <w:rsid w:val="00C73AFE"/>
    <w:rsid w:val="00C741DF"/>
    <w:rsid w:val="00C75528"/>
    <w:rsid w:val="00C760A7"/>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323"/>
    <w:rsid w:val="00C8645B"/>
    <w:rsid w:val="00C870B9"/>
    <w:rsid w:val="00C870D5"/>
    <w:rsid w:val="00C87796"/>
    <w:rsid w:val="00C877B8"/>
    <w:rsid w:val="00C90337"/>
    <w:rsid w:val="00C90A83"/>
    <w:rsid w:val="00C91282"/>
    <w:rsid w:val="00C9199E"/>
    <w:rsid w:val="00C9267B"/>
    <w:rsid w:val="00C92C3D"/>
    <w:rsid w:val="00C92E43"/>
    <w:rsid w:val="00C93C3A"/>
    <w:rsid w:val="00C93D2F"/>
    <w:rsid w:val="00C942F0"/>
    <w:rsid w:val="00C94506"/>
    <w:rsid w:val="00C9564D"/>
    <w:rsid w:val="00C96BA3"/>
    <w:rsid w:val="00C96BC8"/>
    <w:rsid w:val="00C96D68"/>
    <w:rsid w:val="00C973E3"/>
    <w:rsid w:val="00C97FC5"/>
    <w:rsid w:val="00CA2AD0"/>
    <w:rsid w:val="00CA3375"/>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1CC"/>
    <w:rsid w:val="00CC5AB1"/>
    <w:rsid w:val="00CC6210"/>
    <w:rsid w:val="00CC6AB7"/>
    <w:rsid w:val="00CC6F5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00E1"/>
    <w:rsid w:val="00CF129A"/>
    <w:rsid w:val="00CF26E6"/>
    <w:rsid w:val="00CF2BAA"/>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4CF"/>
    <w:rsid w:val="00D218B1"/>
    <w:rsid w:val="00D21EC1"/>
    <w:rsid w:val="00D22030"/>
    <w:rsid w:val="00D22830"/>
    <w:rsid w:val="00D22853"/>
    <w:rsid w:val="00D22A76"/>
    <w:rsid w:val="00D23219"/>
    <w:rsid w:val="00D232A9"/>
    <w:rsid w:val="00D23A8C"/>
    <w:rsid w:val="00D24399"/>
    <w:rsid w:val="00D24D0D"/>
    <w:rsid w:val="00D24FC5"/>
    <w:rsid w:val="00D256E4"/>
    <w:rsid w:val="00D25AF8"/>
    <w:rsid w:val="00D2676B"/>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1C63"/>
    <w:rsid w:val="00D42A5D"/>
    <w:rsid w:val="00D4313E"/>
    <w:rsid w:val="00D43C41"/>
    <w:rsid w:val="00D43CF4"/>
    <w:rsid w:val="00D43D5F"/>
    <w:rsid w:val="00D4416A"/>
    <w:rsid w:val="00D447EA"/>
    <w:rsid w:val="00D449ED"/>
    <w:rsid w:val="00D44B8C"/>
    <w:rsid w:val="00D44E64"/>
    <w:rsid w:val="00D44F15"/>
    <w:rsid w:val="00D45FD5"/>
    <w:rsid w:val="00D4665A"/>
    <w:rsid w:val="00D46A5E"/>
    <w:rsid w:val="00D46AF6"/>
    <w:rsid w:val="00D46B49"/>
    <w:rsid w:val="00D47094"/>
    <w:rsid w:val="00D5035F"/>
    <w:rsid w:val="00D5065F"/>
    <w:rsid w:val="00D50902"/>
    <w:rsid w:val="00D51C78"/>
    <w:rsid w:val="00D52072"/>
    <w:rsid w:val="00D520E4"/>
    <w:rsid w:val="00D5219B"/>
    <w:rsid w:val="00D52A8E"/>
    <w:rsid w:val="00D53166"/>
    <w:rsid w:val="00D535E2"/>
    <w:rsid w:val="00D54A9F"/>
    <w:rsid w:val="00D55728"/>
    <w:rsid w:val="00D55C13"/>
    <w:rsid w:val="00D55C1A"/>
    <w:rsid w:val="00D55E22"/>
    <w:rsid w:val="00D56111"/>
    <w:rsid w:val="00D5614E"/>
    <w:rsid w:val="00D56192"/>
    <w:rsid w:val="00D56306"/>
    <w:rsid w:val="00D56848"/>
    <w:rsid w:val="00D56D22"/>
    <w:rsid w:val="00D56FD5"/>
    <w:rsid w:val="00D57124"/>
    <w:rsid w:val="00D57DFA"/>
    <w:rsid w:val="00D601C9"/>
    <w:rsid w:val="00D60731"/>
    <w:rsid w:val="00D60F93"/>
    <w:rsid w:val="00D61109"/>
    <w:rsid w:val="00D613EA"/>
    <w:rsid w:val="00D6197D"/>
    <w:rsid w:val="00D61DCD"/>
    <w:rsid w:val="00D6258D"/>
    <w:rsid w:val="00D62C56"/>
    <w:rsid w:val="00D63D80"/>
    <w:rsid w:val="00D64674"/>
    <w:rsid w:val="00D64952"/>
    <w:rsid w:val="00D6527F"/>
    <w:rsid w:val="00D65659"/>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36CA"/>
    <w:rsid w:val="00D843BB"/>
    <w:rsid w:val="00D84B12"/>
    <w:rsid w:val="00D84FBE"/>
    <w:rsid w:val="00D85644"/>
    <w:rsid w:val="00D85C16"/>
    <w:rsid w:val="00D85D85"/>
    <w:rsid w:val="00D86FDF"/>
    <w:rsid w:val="00D86FF5"/>
    <w:rsid w:val="00D87FEA"/>
    <w:rsid w:val="00D907EF"/>
    <w:rsid w:val="00D91802"/>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3293"/>
    <w:rsid w:val="00DA5082"/>
    <w:rsid w:val="00DA51CB"/>
    <w:rsid w:val="00DA6039"/>
    <w:rsid w:val="00DA6B4A"/>
    <w:rsid w:val="00DA71B4"/>
    <w:rsid w:val="00DA7D98"/>
    <w:rsid w:val="00DB0200"/>
    <w:rsid w:val="00DB0B18"/>
    <w:rsid w:val="00DB0F0F"/>
    <w:rsid w:val="00DB15C8"/>
    <w:rsid w:val="00DB15F2"/>
    <w:rsid w:val="00DB1B62"/>
    <w:rsid w:val="00DB21FB"/>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2FB3"/>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59DF"/>
    <w:rsid w:val="00DF62F1"/>
    <w:rsid w:val="00DF6696"/>
    <w:rsid w:val="00DF6FDA"/>
    <w:rsid w:val="00DF70BB"/>
    <w:rsid w:val="00DF7542"/>
    <w:rsid w:val="00DF75BF"/>
    <w:rsid w:val="00DF766A"/>
    <w:rsid w:val="00DF7D44"/>
    <w:rsid w:val="00DF7DAF"/>
    <w:rsid w:val="00DF7E0B"/>
    <w:rsid w:val="00E01447"/>
    <w:rsid w:val="00E019D5"/>
    <w:rsid w:val="00E01E91"/>
    <w:rsid w:val="00E037B3"/>
    <w:rsid w:val="00E04577"/>
    <w:rsid w:val="00E046ED"/>
    <w:rsid w:val="00E049F5"/>
    <w:rsid w:val="00E04EA6"/>
    <w:rsid w:val="00E05B34"/>
    <w:rsid w:val="00E068DB"/>
    <w:rsid w:val="00E0696B"/>
    <w:rsid w:val="00E075E2"/>
    <w:rsid w:val="00E07B21"/>
    <w:rsid w:val="00E07ECA"/>
    <w:rsid w:val="00E11E28"/>
    <w:rsid w:val="00E12DB0"/>
    <w:rsid w:val="00E1372E"/>
    <w:rsid w:val="00E13EAA"/>
    <w:rsid w:val="00E149D1"/>
    <w:rsid w:val="00E14A6A"/>
    <w:rsid w:val="00E14B93"/>
    <w:rsid w:val="00E15093"/>
    <w:rsid w:val="00E1528F"/>
    <w:rsid w:val="00E1552E"/>
    <w:rsid w:val="00E15EBA"/>
    <w:rsid w:val="00E16240"/>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3AF"/>
    <w:rsid w:val="00E23990"/>
    <w:rsid w:val="00E241AE"/>
    <w:rsid w:val="00E24C2F"/>
    <w:rsid w:val="00E25CC4"/>
    <w:rsid w:val="00E32604"/>
    <w:rsid w:val="00E32650"/>
    <w:rsid w:val="00E3388E"/>
    <w:rsid w:val="00E345FB"/>
    <w:rsid w:val="00E347B2"/>
    <w:rsid w:val="00E34D20"/>
    <w:rsid w:val="00E35051"/>
    <w:rsid w:val="00E35097"/>
    <w:rsid w:val="00E364CF"/>
    <w:rsid w:val="00E36B73"/>
    <w:rsid w:val="00E36C9D"/>
    <w:rsid w:val="00E36EE2"/>
    <w:rsid w:val="00E4028C"/>
    <w:rsid w:val="00E40725"/>
    <w:rsid w:val="00E41B63"/>
    <w:rsid w:val="00E41FB6"/>
    <w:rsid w:val="00E43348"/>
    <w:rsid w:val="00E43FBE"/>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4A2B"/>
    <w:rsid w:val="00E65320"/>
    <w:rsid w:val="00E667B5"/>
    <w:rsid w:val="00E66AD1"/>
    <w:rsid w:val="00E66D4A"/>
    <w:rsid w:val="00E67517"/>
    <w:rsid w:val="00E67960"/>
    <w:rsid w:val="00E67A75"/>
    <w:rsid w:val="00E70B33"/>
    <w:rsid w:val="00E70FC6"/>
    <w:rsid w:val="00E717A5"/>
    <w:rsid w:val="00E71C31"/>
    <w:rsid w:val="00E7234F"/>
    <w:rsid w:val="00E72785"/>
    <w:rsid w:val="00E72CE2"/>
    <w:rsid w:val="00E7357D"/>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8B7"/>
    <w:rsid w:val="00EA0F8F"/>
    <w:rsid w:val="00EA11F0"/>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30C"/>
    <w:rsid w:val="00EB34E0"/>
    <w:rsid w:val="00EB4872"/>
    <w:rsid w:val="00EB5B01"/>
    <w:rsid w:val="00EB6112"/>
    <w:rsid w:val="00EB62E5"/>
    <w:rsid w:val="00EB656B"/>
    <w:rsid w:val="00EB674F"/>
    <w:rsid w:val="00EB733C"/>
    <w:rsid w:val="00EB7AE7"/>
    <w:rsid w:val="00EB7EC5"/>
    <w:rsid w:val="00EC10E3"/>
    <w:rsid w:val="00EC14A9"/>
    <w:rsid w:val="00EC19D1"/>
    <w:rsid w:val="00EC29BD"/>
    <w:rsid w:val="00EC2A4A"/>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0F62"/>
    <w:rsid w:val="00EE13D3"/>
    <w:rsid w:val="00EE15C1"/>
    <w:rsid w:val="00EE2BDD"/>
    <w:rsid w:val="00EE39F9"/>
    <w:rsid w:val="00EE3E05"/>
    <w:rsid w:val="00EE3FCE"/>
    <w:rsid w:val="00EE52FC"/>
    <w:rsid w:val="00EE56F6"/>
    <w:rsid w:val="00EE5B78"/>
    <w:rsid w:val="00EE78ED"/>
    <w:rsid w:val="00EF0722"/>
    <w:rsid w:val="00EF136E"/>
    <w:rsid w:val="00EF1BDA"/>
    <w:rsid w:val="00EF2B78"/>
    <w:rsid w:val="00EF374C"/>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4028C"/>
    <w:rsid w:val="00F40429"/>
    <w:rsid w:val="00F4069C"/>
    <w:rsid w:val="00F41465"/>
    <w:rsid w:val="00F415BB"/>
    <w:rsid w:val="00F43102"/>
    <w:rsid w:val="00F436E5"/>
    <w:rsid w:val="00F44848"/>
    <w:rsid w:val="00F44AB7"/>
    <w:rsid w:val="00F44B84"/>
    <w:rsid w:val="00F45267"/>
    <w:rsid w:val="00F455FA"/>
    <w:rsid w:val="00F45B8B"/>
    <w:rsid w:val="00F47598"/>
    <w:rsid w:val="00F47927"/>
    <w:rsid w:val="00F50005"/>
    <w:rsid w:val="00F50282"/>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448"/>
    <w:rsid w:val="00F8381E"/>
    <w:rsid w:val="00F838F2"/>
    <w:rsid w:val="00F83BE5"/>
    <w:rsid w:val="00F84364"/>
    <w:rsid w:val="00F84388"/>
    <w:rsid w:val="00F844BE"/>
    <w:rsid w:val="00F84BEB"/>
    <w:rsid w:val="00F852DA"/>
    <w:rsid w:val="00F86AEB"/>
    <w:rsid w:val="00F87C10"/>
    <w:rsid w:val="00F87C28"/>
    <w:rsid w:val="00F902C3"/>
    <w:rsid w:val="00F905C8"/>
    <w:rsid w:val="00F90CC1"/>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1FDC"/>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201"/>
    <w:rsid w:val="00FC051F"/>
    <w:rsid w:val="00FC0547"/>
    <w:rsid w:val="00FC06B8"/>
    <w:rsid w:val="00FC0B6E"/>
    <w:rsid w:val="00FC123F"/>
    <w:rsid w:val="00FC14E7"/>
    <w:rsid w:val="00FC17E4"/>
    <w:rsid w:val="00FC1B45"/>
    <w:rsid w:val="00FC29FE"/>
    <w:rsid w:val="00FC3C19"/>
    <w:rsid w:val="00FC412F"/>
    <w:rsid w:val="00FC4206"/>
    <w:rsid w:val="00FC46BC"/>
    <w:rsid w:val="00FC4D07"/>
    <w:rsid w:val="00FC518D"/>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3E"/>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1564"/>
    <w:rsid w:val="00FF2947"/>
    <w:rsid w:val="00FF29F0"/>
    <w:rsid w:val="00FF3637"/>
    <w:rsid w:val="00FF380C"/>
    <w:rsid w:val="00FF4498"/>
    <w:rsid w:val="00FF4ACC"/>
    <w:rsid w:val="00FF4CE8"/>
    <w:rsid w:val="00FF4FA4"/>
    <w:rsid w:val="00FF563D"/>
    <w:rsid w:val="00FF565C"/>
    <w:rsid w:val="00FF5754"/>
    <w:rsid w:val="00FF590B"/>
    <w:rsid w:val="00FF5E36"/>
    <w:rsid w:val="00FF68EA"/>
    <w:rsid w:val="172C22B5"/>
    <w:rsid w:val="25F333E3"/>
    <w:rsid w:val="347052D5"/>
    <w:rsid w:val="3DFD1107"/>
    <w:rsid w:val="43295136"/>
    <w:rsid w:val="71AB3FB0"/>
    <w:rsid w:val="72A35635"/>
    <w:rsid w:val="74F33432"/>
    <w:rsid w:val="762A33FD"/>
    <w:rsid w:val="7711625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4B0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3267"/>
      </w:tabs>
      <w:spacing w:before="240" w:after="180"/>
      <w:outlineLvl w:val="0"/>
    </w:pPr>
    <w:rPr>
      <w:rFonts w:ascii="Arial" w:eastAsia="PMingLiU"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PMingLiU"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PMingLiU"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PMingLiU"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PMingLiU"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PMingLiU"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PMingLiU"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eastAsia="PMingLiU"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eastAsia="PMingLiU" w:hAnsi="Arial"/>
      <w:sz w:val="24"/>
      <w:lang w:val="en-GB" w:eastAsia="en-US"/>
    </w:rPr>
  </w:style>
  <w:style w:type="paragraph" w:styleId="ListParagraph">
    <w:name w:val="List Paragraph"/>
    <w:aliases w:val="列表段落,-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列表段落 Char,- Bullets Char,?? ?? Char,????? Char,???? Char,Lista1 Char,列出段落 Char,목록 단락 Char,リスト段落 Char,列出段落1 Char,中等深浅网格 1 - 着色 21 Char,¥¡¡¡¡ì¬º¥¹¥È¶ÎÂä Char,ÁÐ³ö¶ÎÂä Char,列表段落1 Char,—ño’i—Ž Char,¥ê¥¹¥È¶ÎÂä Char,Paragrafo elenco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eastAsia="PMingLiU" w:hAnsi="Arial"/>
      <w:sz w:val="36"/>
      <w:lang w:val="en-GB" w:eastAsia="en-US"/>
    </w:rPr>
  </w:style>
  <w:style w:type="character" w:customStyle="1" w:styleId="Appendix1Char">
    <w:name w:val="Appendix1 Char"/>
    <w:basedOn w:val="Heading1Char"/>
    <w:link w:val="Appendix1"/>
    <w:qFormat/>
    <w:rPr>
      <w:rFonts w:ascii="Arial" w:eastAsia="PMingLiU" w:hAnsi="Arial"/>
      <w:sz w:val="36"/>
      <w:lang w:val="en-GB" w:eastAsia="en-US"/>
    </w:rPr>
  </w:style>
  <w:style w:type="character" w:customStyle="1" w:styleId="Appendix2Char">
    <w:name w:val="Appendix 2 Char"/>
    <w:basedOn w:val="Heading2Char"/>
    <w:link w:val="Appendix2"/>
    <w:qFormat/>
    <w:rPr>
      <w:rFonts w:ascii="Arial" w:eastAsia="PMingLiU"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eastAsia="PMingLiU"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61">
    <w:name w:val="Grid Table 5 Dark - Accent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PMingLiU"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Cs w:val="20"/>
      <w:lang w:val="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31">
    <w:name w:val="Grid Table 5 Dark - Accent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Observation">
    <w:name w:val="Observation"/>
    <w:basedOn w:val="Normal"/>
    <w:qFormat/>
    <w:pPr>
      <w:numPr>
        <w:numId w:val="6"/>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pPr>
      <w:numPr>
        <w:numId w:val="7"/>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Proposal">
    <w:name w:val="YJ-Proposal"/>
    <w:basedOn w:val="Normal"/>
    <w:qFormat/>
    <w:pPr>
      <w:numPr>
        <w:numId w:val="8"/>
      </w:numPr>
      <w:spacing w:beforeLines="50" w:before="50" w:afterLines="50" w:after="50" w:line="259" w:lineRule="auto"/>
    </w:pPr>
    <w:rPr>
      <w:rFonts w:eastAsiaTheme="minorEastAsia"/>
      <w:b/>
      <w:bCs/>
      <w:i/>
      <w:iCs/>
      <w:kern w:val="2"/>
      <w:sz w:val="20"/>
      <w:szCs w:val="20"/>
      <w:lang w:eastAsia="en-US"/>
    </w:rPr>
  </w:style>
  <w:style w:type="paragraph" w:customStyle="1" w:styleId="Default">
    <w:name w:val="Default"/>
    <w:qFormat/>
    <w:pPr>
      <w:autoSpaceDE w:val="0"/>
      <w:autoSpaceDN w:val="0"/>
      <w:adjustRightInd w:val="0"/>
    </w:pPr>
    <w:rPr>
      <w:rFonts w:ascii="Courier New" w:eastAsia="PMingLiU" w:hAnsi="Courier New" w:cs="Courier New"/>
      <w:color w:val="000000"/>
      <w:sz w:val="24"/>
      <w:szCs w:val="24"/>
      <w:lang w:eastAsia="en-GB"/>
    </w:rPr>
  </w:style>
  <w:style w:type="character" w:customStyle="1" w:styleId="CaptionChar3">
    <w:name w:val="Caption Char3"/>
    <w:qFormat/>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2759">
      <w:bodyDiv w:val="1"/>
      <w:marLeft w:val="0"/>
      <w:marRight w:val="0"/>
      <w:marTop w:val="0"/>
      <w:marBottom w:val="0"/>
      <w:divBdr>
        <w:top w:val="none" w:sz="0" w:space="0" w:color="auto"/>
        <w:left w:val="none" w:sz="0" w:space="0" w:color="auto"/>
        <w:bottom w:val="none" w:sz="0" w:space="0" w:color="auto"/>
        <w:right w:val="none" w:sz="0" w:space="0" w:color="auto"/>
      </w:divBdr>
    </w:div>
    <w:div w:id="1005086348">
      <w:bodyDiv w:val="1"/>
      <w:marLeft w:val="0"/>
      <w:marRight w:val="0"/>
      <w:marTop w:val="0"/>
      <w:marBottom w:val="0"/>
      <w:divBdr>
        <w:top w:val="none" w:sz="0" w:space="0" w:color="auto"/>
        <w:left w:val="none" w:sz="0" w:space="0" w:color="auto"/>
        <w:bottom w:val="none" w:sz="0" w:space="0" w:color="auto"/>
        <w:right w:val="none" w:sz="0" w:space="0" w:color="auto"/>
      </w:divBdr>
    </w:div>
    <w:div w:id="1187869719">
      <w:bodyDiv w:val="1"/>
      <w:marLeft w:val="0"/>
      <w:marRight w:val="0"/>
      <w:marTop w:val="0"/>
      <w:marBottom w:val="0"/>
      <w:divBdr>
        <w:top w:val="none" w:sz="0" w:space="0" w:color="auto"/>
        <w:left w:val="none" w:sz="0" w:space="0" w:color="auto"/>
        <w:bottom w:val="none" w:sz="0" w:space="0" w:color="auto"/>
        <w:right w:val="none" w:sz="0" w:space="0" w:color="auto"/>
      </w:divBdr>
    </w:div>
    <w:div w:id="1579175638">
      <w:bodyDiv w:val="1"/>
      <w:marLeft w:val="0"/>
      <w:marRight w:val="0"/>
      <w:marTop w:val="0"/>
      <w:marBottom w:val="0"/>
      <w:divBdr>
        <w:top w:val="none" w:sz="0" w:space="0" w:color="auto"/>
        <w:left w:val="none" w:sz="0" w:space="0" w:color="auto"/>
        <w:bottom w:val="none" w:sz="0" w:space="0" w:color="auto"/>
        <w:right w:val="none" w:sz="0" w:space="0" w:color="auto"/>
      </w:divBdr>
    </w:div>
    <w:div w:id="1588732746">
      <w:bodyDiv w:val="1"/>
      <w:marLeft w:val="0"/>
      <w:marRight w:val="0"/>
      <w:marTop w:val="0"/>
      <w:marBottom w:val="0"/>
      <w:divBdr>
        <w:top w:val="none" w:sz="0" w:space="0" w:color="auto"/>
        <w:left w:val="none" w:sz="0" w:space="0" w:color="auto"/>
        <w:bottom w:val="none" w:sz="0" w:space="0" w:color="auto"/>
        <w:right w:val="none" w:sz="0" w:space="0" w:color="auto"/>
      </w:divBdr>
    </w:div>
    <w:div w:id="1608075351">
      <w:bodyDiv w:val="1"/>
      <w:marLeft w:val="0"/>
      <w:marRight w:val="0"/>
      <w:marTop w:val="0"/>
      <w:marBottom w:val="0"/>
      <w:divBdr>
        <w:top w:val="none" w:sz="0" w:space="0" w:color="auto"/>
        <w:left w:val="none" w:sz="0" w:space="0" w:color="auto"/>
        <w:bottom w:val="none" w:sz="0" w:space="0" w:color="auto"/>
        <w:right w:val="none" w:sz="0" w:space="0" w:color="auto"/>
      </w:divBdr>
    </w:div>
    <w:div w:id="1884177032">
      <w:bodyDiv w:val="1"/>
      <w:marLeft w:val="0"/>
      <w:marRight w:val="0"/>
      <w:marTop w:val="0"/>
      <w:marBottom w:val="0"/>
      <w:divBdr>
        <w:top w:val="none" w:sz="0" w:space="0" w:color="auto"/>
        <w:left w:val="none" w:sz="0" w:space="0" w:color="auto"/>
        <w:bottom w:val="none" w:sz="0" w:space="0" w:color="auto"/>
        <w:right w:val="none" w:sz="0" w:space="0" w:color="auto"/>
      </w:divBdr>
    </w:div>
    <w:div w:id="2053530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cid:image020.png@01D80D86.B0360A6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1.vsdx"/><Relationship Id="rId32" Type="http://schemas.openxmlformats.org/officeDocument/2006/relationships/image" Target="media/image15.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__.vsdx"/><Relationship Id="rId27" Type="http://schemas.openxmlformats.org/officeDocument/2006/relationships/image" Target="media/image12.wmf"/><Relationship Id="rId30" Type="http://schemas.openxmlformats.org/officeDocument/2006/relationships/image" Target="media/image13.png"/><Relationship Id="rId35"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6CEFA9E7-2A56-487B-ACB3-3340B031DF64}">
  <ds:schemaRefs>
    <ds:schemaRef ds:uri="http://schemas.openxmlformats.org/officeDocument/2006/bibliography"/>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4821FC-CA29-4EE6-BBDF-47F9F24E7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14830</Words>
  <Characters>84533</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2022-01-18T19:22:00Z</dcterms:created>
  <dcterms:modified xsi:type="dcterms:W3CDTF">2022-01-21T05:40:00Z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d54db9a9172d4948bafbc6c855a73797">
    <vt:lpwstr>CWM3V+B9uUNfiXut8YWP04YC/ddrUSzxgMq9lRUghIKajPRHKSgQEcLgLOYIXXNXTNTGnGtfzH+KBYoBSJRQYq/0A==</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1642427898</vt:lpwstr>
  </property>
</Properties>
</file>